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DF" w:rsidRDefault="004E26D9" w:rsidP="00C33FC3">
      <w:pPr>
        <w:widowControl w:val="0"/>
        <w:adjustRightInd/>
        <w:spacing w:after="0"/>
        <w:jc w:val="center"/>
        <w:rPr>
          <w:rFonts w:ascii="微软雅黑" w:hAnsi="微软雅黑" w:cs="Times New Roman"/>
          <w:b/>
          <w:kern w:val="2"/>
          <w:sz w:val="32"/>
          <w:szCs w:val="32"/>
        </w:rPr>
      </w:pPr>
      <w:r>
        <w:rPr>
          <w:rFonts w:ascii="微软雅黑" w:hAnsi="微软雅黑" w:cs="Times New Roman" w:hint="eastAsia"/>
          <w:b/>
          <w:kern w:val="2"/>
          <w:sz w:val="32"/>
          <w:szCs w:val="32"/>
        </w:rPr>
        <w:t>技术规范</w:t>
      </w:r>
    </w:p>
    <w:p w:rsidR="00C33FC3" w:rsidRDefault="00C33FC3" w:rsidP="00C33FC3">
      <w:pPr>
        <w:widowControl w:val="0"/>
        <w:adjustRightInd/>
        <w:spacing w:after="0"/>
        <w:jc w:val="center"/>
        <w:rPr>
          <w:rFonts w:ascii="微软雅黑" w:hAnsi="微软雅黑" w:cs="Times New Roman"/>
          <w:b/>
          <w:kern w:val="2"/>
          <w:sz w:val="32"/>
          <w:szCs w:val="32"/>
        </w:rPr>
      </w:pPr>
    </w:p>
    <w:p w:rsidR="007E5EDF" w:rsidRPr="00C70B07" w:rsidRDefault="008616B1" w:rsidP="00C33FC3">
      <w:pPr>
        <w:widowControl w:val="0"/>
        <w:adjustRightInd/>
        <w:spacing w:after="0"/>
        <w:rPr>
          <w:rFonts w:ascii="微软雅黑" w:hAnsi="微软雅黑" w:cs="Times New Roman"/>
          <w:b/>
          <w:kern w:val="2"/>
          <w:sz w:val="21"/>
          <w:szCs w:val="21"/>
        </w:rPr>
      </w:pPr>
      <w:r>
        <w:rPr>
          <w:rFonts w:ascii="微软雅黑" w:hAnsi="微软雅黑" w:cs="Times New Roman" w:hint="eastAsia"/>
          <w:b/>
          <w:kern w:val="2"/>
          <w:sz w:val="21"/>
          <w:szCs w:val="21"/>
        </w:rPr>
        <w:t>一、</w:t>
      </w:r>
      <w:r w:rsidR="004E26D9" w:rsidRPr="00C70B07">
        <w:rPr>
          <w:rFonts w:ascii="微软雅黑" w:hAnsi="微软雅黑" w:cs="Times New Roman" w:hint="eastAsia"/>
          <w:b/>
          <w:kern w:val="2"/>
          <w:sz w:val="21"/>
          <w:szCs w:val="21"/>
        </w:rPr>
        <w:t>工作范围</w:t>
      </w:r>
    </w:p>
    <w:p w:rsidR="007E5EDF" w:rsidRDefault="004E26D9" w:rsidP="00C33FC3">
      <w:pPr>
        <w:widowControl w:val="0"/>
        <w:numPr>
          <w:ilvl w:val="0"/>
          <w:numId w:val="1"/>
        </w:numPr>
        <w:adjustRightInd/>
        <w:spacing w:after="0"/>
        <w:jc w:val="both"/>
        <w:rPr>
          <w:rFonts w:ascii="微软雅黑" w:hAnsi="微软雅黑" w:cs="Times New Roman"/>
          <w:kern w:val="2"/>
          <w:sz w:val="21"/>
          <w:szCs w:val="21"/>
        </w:rPr>
      </w:pPr>
      <w:r>
        <w:rPr>
          <w:rFonts w:ascii="微软雅黑" w:hAnsi="微软雅黑" w:cs="Times New Roman" w:hint="eastAsia"/>
          <w:kern w:val="2"/>
          <w:sz w:val="21"/>
          <w:szCs w:val="21"/>
        </w:rPr>
        <w:t>供货单位必须完成但不限于支持提供该产品的</w:t>
      </w:r>
      <w:r>
        <w:rPr>
          <w:rFonts w:ascii="微软雅黑" w:hAnsi="微软雅黑" w:cs="Times New Roman"/>
          <w:kern w:val="2"/>
          <w:sz w:val="21"/>
          <w:szCs w:val="21"/>
        </w:rPr>
        <w:t>设计选型、</w:t>
      </w:r>
      <w:r>
        <w:rPr>
          <w:rFonts w:ascii="微软雅黑" w:hAnsi="微软雅黑" w:cs="Times New Roman" w:hint="eastAsia"/>
          <w:kern w:val="2"/>
          <w:sz w:val="21"/>
          <w:szCs w:val="21"/>
        </w:rPr>
        <w:t>软件硬件的功能定制、方案输出、</w:t>
      </w:r>
      <w:r>
        <w:rPr>
          <w:rFonts w:ascii="微软雅黑" w:hAnsi="微软雅黑" w:cs="Times New Roman"/>
          <w:kern w:val="2"/>
          <w:sz w:val="21"/>
          <w:szCs w:val="21"/>
        </w:rPr>
        <w:t>制造、检验、</w:t>
      </w:r>
      <w:r>
        <w:rPr>
          <w:rFonts w:ascii="微软雅黑" w:hAnsi="微软雅黑" w:cs="Times New Roman" w:hint="eastAsia"/>
          <w:kern w:val="2"/>
          <w:sz w:val="21"/>
          <w:szCs w:val="21"/>
        </w:rPr>
        <w:t>装箱、</w:t>
      </w:r>
      <w:r>
        <w:rPr>
          <w:rFonts w:ascii="微软雅黑" w:hAnsi="微软雅黑" w:cs="Times New Roman"/>
          <w:kern w:val="2"/>
          <w:sz w:val="21"/>
          <w:szCs w:val="21"/>
        </w:rPr>
        <w:t>运输、</w:t>
      </w:r>
      <w:r>
        <w:rPr>
          <w:rFonts w:ascii="微软雅黑" w:hAnsi="微软雅黑" w:cs="Times New Roman" w:hint="eastAsia"/>
          <w:kern w:val="2"/>
          <w:sz w:val="21"/>
          <w:szCs w:val="21"/>
        </w:rPr>
        <w:t>二次搬运、</w:t>
      </w:r>
      <w:r w:rsidR="008616B1">
        <w:rPr>
          <w:rFonts w:ascii="微软雅黑" w:hAnsi="微软雅黑" w:cs="Times New Roman" w:hint="eastAsia"/>
          <w:kern w:val="2"/>
          <w:sz w:val="21"/>
          <w:szCs w:val="21"/>
        </w:rPr>
        <w:t>成品保护、</w:t>
      </w:r>
      <w:r>
        <w:rPr>
          <w:rFonts w:ascii="微软雅黑" w:hAnsi="微软雅黑" w:cs="Times New Roman"/>
          <w:kern w:val="2"/>
          <w:sz w:val="21"/>
          <w:szCs w:val="21"/>
        </w:rPr>
        <w:t>安装、调试及初验、最终验收及售后服务等工作</w:t>
      </w:r>
      <w:r>
        <w:rPr>
          <w:rFonts w:ascii="微软雅黑" w:hAnsi="微软雅黑" w:cs="Times New Roman" w:hint="eastAsia"/>
          <w:kern w:val="2"/>
          <w:sz w:val="21"/>
          <w:szCs w:val="21"/>
        </w:rPr>
        <w:t>。</w:t>
      </w:r>
    </w:p>
    <w:p w:rsidR="007E5EDF" w:rsidRDefault="004E26D9" w:rsidP="00C33FC3">
      <w:pPr>
        <w:widowControl w:val="0"/>
        <w:numPr>
          <w:ilvl w:val="0"/>
          <w:numId w:val="1"/>
        </w:numPr>
        <w:adjustRightInd/>
        <w:spacing w:after="0"/>
        <w:jc w:val="both"/>
        <w:rPr>
          <w:rFonts w:ascii="微软雅黑" w:hAnsi="微软雅黑" w:cs="Times New Roman"/>
          <w:kern w:val="2"/>
          <w:sz w:val="21"/>
          <w:szCs w:val="21"/>
        </w:rPr>
      </w:pPr>
      <w:r w:rsidRPr="00673A7A">
        <w:rPr>
          <w:rFonts w:ascii="微软雅黑" w:hAnsi="微软雅黑" w:cs="Times New Roman" w:hint="eastAsia"/>
          <w:kern w:val="2"/>
          <w:sz w:val="21"/>
          <w:szCs w:val="21"/>
          <w:highlight w:val="yellow"/>
        </w:rPr>
        <w:t>设备进场前，</w:t>
      </w:r>
      <w:commentRangeStart w:id="0"/>
      <w:r w:rsidRPr="00673A7A">
        <w:rPr>
          <w:rFonts w:ascii="微软雅黑" w:hAnsi="微软雅黑" w:cs="Times New Roman" w:hint="eastAsia"/>
          <w:kern w:val="2"/>
          <w:sz w:val="21"/>
          <w:szCs w:val="21"/>
          <w:highlight w:val="yellow"/>
        </w:rPr>
        <w:t>需配合业主方确认电视尺寸、安</w:t>
      </w:r>
      <w:commentRangeEnd w:id="0"/>
      <w:r w:rsidR="00673A7A">
        <w:rPr>
          <w:rStyle w:val="af1"/>
        </w:rPr>
        <w:commentReference w:id="0"/>
      </w:r>
      <w:r w:rsidRPr="00673A7A">
        <w:rPr>
          <w:rFonts w:ascii="微软雅黑" w:hAnsi="微软雅黑" w:cs="Times New Roman" w:hint="eastAsia"/>
          <w:kern w:val="2"/>
          <w:sz w:val="21"/>
          <w:szCs w:val="21"/>
          <w:highlight w:val="yellow"/>
        </w:rPr>
        <w:t>装墙面加固检查工作</w:t>
      </w:r>
      <w:r>
        <w:rPr>
          <w:rFonts w:ascii="微软雅黑" w:hAnsi="微软雅黑" w:cs="Times New Roman" w:hint="eastAsia"/>
          <w:kern w:val="2"/>
          <w:sz w:val="21"/>
          <w:szCs w:val="21"/>
        </w:rPr>
        <w:t>。</w:t>
      </w:r>
    </w:p>
    <w:p w:rsidR="007E5EDF" w:rsidRDefault="006B0F30" w:rsidP="00C33FC3">
      <w:pPr>
        <w:widowControl w:val="0"/>
        <w:numPr>
          <w:ilvl w:val="0"/>
          <w:numId w:val="1"/>
        </w:numPr>
        <w:adjustRightInd/>
        <w:spacing w:after="0"/>
        <w:jc w:val="both"/>
        <w:rPr>
          <w:rFonts w:ascii="微软雅黑" w:hAnsi="微软雅黑" w:cs="Times New Roman"/>
          <w:kern w:val="2"/>
          <w:sz w:val="21"/>
          <w:szCs w:val="21"/>
        </w:rPr>
      </w:pPr>
      <w:r>
        <w:rPr>
          <w:rFonts w:ascii="微软雅黑" w:hAnsi="微软雅黑" w:cs="Times New Roman" w:hint="eastAsia"/>
          <w:kern w:val="2"/>
          <w:sz w:val="21"/>
          <w:szCs w:val="21"/>
        </w:rPr>
        <w:t>供货单位需</w:t>
      </w:r>
      <w:r w:rsidRPr="003B7C7A">
        <w:rPr>
          <w:rFonts w:ascii="微软雅黑" w:hAnsi="微软雅黑" w:cs="Times New Roman" w:hint="eastAsia"/>
          <w:kern w:val="2"/>
          <w:sz w:val="21"/>
          <w:szCs w:val="21"/>
          <w:highlight w:val="yellow"/>
        </w:rPr>
        <w:t>提供</w:t>
      </w:r>
      <w:commentRangeStart w:id="1"/>
      <w:r w:rsidRPr="003B7C7A">
        <w:rPr>
          <w:rFonts w:ascii="微软雅黑" w:hAnsi="微软雅黑" w:cs="Times New Roman" w:hint="eastAsia"/>
          <w:kern w:val="2"/>
          <w:sz w:val="21"/>
          <w:szCs w:val="21"/>
          <w:highlight w:val="yellow"/>
        </w:rPr>
        <w:t>样板方案</w:t>
      </w:r>
      <w:commentRangeEnd w:id="1"/>
      <w:r w:rsidR="003B7C7A">
        <w:rPr>
          <w:rStyle w:val="af1"/>
        </w:rPr>
        <w:commentReference w:id="1"/>
      </w:r>
      <w:r>
        <w:rPr>
          <w:rFonts w:ascii="微软雅黑" w:hAnsi="微软雅黑" w:cs="Times New Roman" w:hint="eastAsia"/>
          <w:kern w:val="2"/>
          <w:sz w:val="21"/>
          <w:szCs w:val="21"/>
        </w:rPr>
        <w:t>于甲方</w:t>
      </w:r>
      <w:r w:rsidR="004E26D9">
        <w:rPr>
          <w:rFonts w:ascii="微软雅黑" w:hAnsi="微软雅黑" w:cs="Times New Roman" w:hint="eastAsia"/>
          <w:kern w:val="2"/>
          <w:sz w:val="21"/>
          <w:szCs w:val="21"/>
        </w:rPr>
        <w:t>审批，确认后方可采纳施工。</w:t>
      </w:r>
    </w:p>
    <w:p w:rsidR="007E5EDF" w:rsidRDefault="004E26D9" w:rsidP="00C33FC3">
      <w:pPr>
        <w:widowControl w:val="0"/>
        <w:numPr>
          <w:ilvl w:val="0"/>
          <w:numId w:val="1"/>
        </w:numPr>
        <w:adjustRightInd/>
        <w:spacing w:after="0"/>
        <w:jc w:val="both"/>
        <w:rPr>
          <w:rFonts w:ascii="微软雅黑" w:hAnsi="微软雅黑" w:cs="Times New Roman"/>
          <w:kern w:val="2"/>
          <w:sz w:val="21"/>
          <w:szCs w:val="21"/>
        </w:rPr>
      </w:pPr>
      <w:r>
        <w:rPr>
          <w:rFonts w:ascii="微软雅黑" w:hAnsi="微软雅黑" w:cs="Times New Roman" w:hint="eastAsia"/>
          <w:kern w:val="2"/>
          <w:sz w:val="21"/>
          <w:szCs w:val="21"/>
        </w:rPr>
        <w:t>明确现场供货负责人，根据现场进度要求，完成设备搬运、成品保护（电梯轿厢、地面等）及设备安装工作。安装完毕并验收合格后，需按规定对所安装设备要求进行成品保护，并与总包单位、运营方或运营方委托单位办理移交。</w:t>
      </w:r>
    </w:p>
    <w:p w:rsidR="00C33FC3" w:rsidRDefault="00C33FC3" w:rsidP="00C33FC3">
      <w:pPr>
        <w:widowControl w:val="0"/>
        <w:adjustRightInd/>
        <w:spacing w:after="0"/>
        <w:ind w:firstLineChars="50" w:firstLine="105"/>
        <w:jc w:val="both"/>
        <w:rPr>
          <w:rFonts w:ascii="微软雅黑" w:hAnsi="微软雅黑" w:cs="Times New Roman"/>
          <w:b/>
          <w:kern w:val="2"/>
          <w:sz w:val="21"/>
          <w:szCs w:val="21"/>
        </w:rPr>
      </w:pPr>
    </w:p>
    <w:p w:rsidR="00C33FC3" w:rsidRDefault="00C33FC3" w:rsidP="00C33FC3">
      <w:pPr>
        <w:widowControl w:val="0"/>
        <w:adjustRightInd/>
        <w:spacing w:after="0"/>
        <w:ind w:firstLineChars="50" w:firstLine="105"/>
        <w:jc w:val="both"/>
        <w:rPr>
          <w:rFonts w:ascii="微软雅黑" w:hAnsi="微软雅黑" w:cs="Times New Roman"/>
          <w:b/>
          <w:kern w:val="2"/>
          <w:sz w:val="21"/>
          <w:szCs w:val="21"/>
        </w:rPr>
      </w:pPr>
    </w:p>
    <w:p w:rsidR="00C33FC3" w:rsidRDefault="008616B1" w:rsidP="00C33FC3">
      <w:pPr>
        <w:pStyle w:val="20"/>
        <w:snapToGrid w:val="0"/>
        <w:ind w:firstLineChars="0" w:firstLine="0"/>
        <w:rPr>
          <w:rFonts w:ascii="微软雅黑" w:eastAsia="微软雅黑" w:hAnsi="微软雅黑"/>
          <w:b/>
          <w:szCs w:val="21"/>
        </w:rPr>
      </w:pPr>
      <w:r>
        <w:rPr>
          <w:rFonts w:ascii="微软雅黑" w:eastAsia="微软雅黑" w:hAnsi="微软雅黑" w:hint="eastAsia"/>
          <w:b/>
          <w:szCs w:val="21"/>
        </w:rPr>
        <w:t>二</w:t>
      </w:r>
      <w:r w:rsidR="00C33FC3">
        <w:rPr>
          <w:rFonts w:ascii="微软雅黑" w:eastAsia="微软雅黑" w:hAnsi="微软雅黑" w:hint="eastAsia"/>
          <w:b/>
          <w:szCs w:val="21"/>
        </w:rPr>
        <w:t>、质量技术要求</w:t>
      </w:r>
    </w:p>
    <w:p w:rsidR="00C33FC3" w:rsidRDefault="00C33FC3" w:rsidP="00C33FC3">
      <w:pPr>
        <w:pStyle w:val="20"/>
        <w:numPr>
          <w:ilvl w:val="0"/>
          <w:numId w:val="3"/>
        </w:numPr>
        <w:snapToGrid w:val="0"/>
        <w:ind w:firstLineChars="0"/>
        <w:rPr>
          <w:rFonts w:ascii="微软雅黑" w:eastAsia="微软雅黑" w:hAnsi="微软雅黑"/>
          <w:b/>
          <w:bCs/>
          <w:szCs w:val="21"/>
        </w:rPr>
      </w:pPr>
      <w:r>
        <w:rPr>
          <w:rFonts w:ascii="微软雅黑" w:eastAsia="微软雅黑" w:hAnsi="微软雅黑" w:hint="eastAsia"/>
          <w:b/>
          <w:bCs/>
          <w:szCs w:val="21"/>
        </w:rPr>
        <w:t xml:space="preserve"> 执行标准，但不限于此：</w:t>
      </w:r>
    </w:p>
    <w:p w:rsidR="00C33FC3" w:rsidRDefault="00C33FC3" w:rsidP="00C33FC3">
      <w:pPr>
        <w:pStyle w:val="a5"/>
        <w:spacing w:after="0"/>
        <w:ind w:left="420" w:right="221" w:hangingChars="200" w:hanging="420"/>
        <w:jc w:val="both"/>
        <w:rPr>
          <w:rFonts w:ascii="微软雅黑" w:hAnsi="微软雅黑"/>
          <w:sz w:val="21"/>
          <w:szCs w:val="21"/>
        </w:rPr>
      </w:pPr>
      <w:r>
        <w:rPr>
          <w:rFonts w:ascii="微软雅黑" w:hAnsi="微软雅黑" w:hint="eastAsia"/>
          <w:bCs/>
          <w:sz w:val="21"/>
          <w:szCs w:val="21"/>
          <w:lang w:val="zh-CN"/>
        </w:rPr>
        <w:t>1.1电视机的技术质量要求必须符合国家有关标准/</w:t>
      </w:r>
      <w:r w:rsidR="00212545">
        <w:rPr>
          <w:rFonts w:ascii="微软雅黑" w:hAnsi="微软雅黑" w:hint="eastAsia"/>
          <w:bCs/>
          <w:sz w:val="21"/>
          <w:szCs w:val="21"/>
          <w:lang w:val="zh-CN"/>
        </w:rPr>
        <w:t>技术规范的相关规定。标准和规范，应是在应答</w:t>
      </w:r>
      <w:r>
        <w:rPr>
          <w:rFonts w:ascii="微软雅黑" w:hAnsi="微软雅黑" w:hint="eastAsia"/>
          <w:bCs/>
          <w:sz w:val="21"/>
          <w:szCs w:val="21"/>
          <w:lang w:val="zh-CN"/>
        </w:rPr>
        <w:t>截止日期之前30天内尚在通用的或最新版本标准。所有提供货物的设计、制造、检验、测试、验收</w:t>
      </w:r>
      <w:r w:rsidR="00212545">
        <w:rPr>
          <w:rFonts w:ascii="微软雅黑" w:hAnsi="微软雅黑" w:hint="eastAsia"/>
          <w:bCs/>
          <w:sz w:val="21"/>
          <w:szCs w:val="21"/>
          <w:lang w:val="zh-CN"/>
        </w:rPr>
        <w:t>等标准应符合国际标准化组织及国际、国内相关行业已实施的标准。供应</w:t>
      </w:r>
      <w:r>
        <w:rPr>
          <w:rFonts w:ascii="微软雅黑" w:hAnsi="微软雅黑" w:hint="eastAsia"/>
          <w:bCs/>
          <w:sz w:val="21"/>
          <w:szCs w:val="21"/>
          <w:lang w:val="zh-CN"/>
        </w:rPr>
        <w:t>产品应符合的所有的规范、标准均应是最新且已实施的版本。</w:t>
      </w:r>
    </w:p>
    <w:p w:rsidR="00C33FC3" w:rsidRDefault="00C33FC3" w:rsidP="00C33FC3">
      <w:pPr>
        <w:pStyle w:val="20"/>
        <w:snapToGrid w:val="0"/>
        <w:ind w:left="420" w:hangingChars="200" w:hanging="420"/>
        <w:rPr>
          <w:rFonts w:ascii="微软雅黑" w:eastAsia="微软雅黑" w:hAnsi="微软雅黑"/>
          <w:szCs w:val="21"/>
        </w:rPr>
      </w:pPr>
      <w:r>
        <w:rPr>
          <w:rFonts w:ascii="微软雅黑" w:eastAsia="微软雅黑" w:hAnsi="微软雅黑" w:hint="eastAsia"/>
          <w:szCs w:val="21"/>
        </w:rPr>
        <w:t>1.</w:t>
      </w:r>
      <w:r w:rsidR="008616B1">
        <w:rPr>
          <w:rFonts w:ascii="微软雅黑" w:eastAsia="微软雅黑" w:hAnsi="微软雅黑" w:hint="eastAsia"/>
          <w:szCs w:val="21"/>
        </w:rPr>
        <w:t xml:space="preserve">2 </w:t>
      </w:r>
      <w:r>
        <w:rPr>
          <w:rFonts w:ascii="微软雅黑" w:eastAsia="微软雅黑" w:hAnsi="微软雅黑" w:hint="eastAsia"/>
          <w:szCs w:val="21"/>
        </w:rPr>
        <w:t>除非合同文件中另有特别注明，本采购工程适用中华人民共和国现行有效的国家规范、规程和标准。设计图纸和其他设计文件中的有关文字说明是本采购工程技术规范的组成部分。对于涉及新技术、新工艺和新材料的工作，相应厂家使用说明或操作说明等的内容，或适用的国外同类标准的内容也是本采购工程技术规范的组成部分。</w:t>
      </w:r>
    </w:p>
    <w:p w:rsidR="00C33FC3" w:rsidRDefault="00C33FC3" w:rsidP="00C33FC3">
      <w:pPr>
        <w:spacing w:after="0"/>
        <w:ind w:left="440" w:hangingChars="200" w:hanging="440"/>
        <w:jc w:val="both"/>
        <w:outlineLvl w:val="0"/>
        <w:rPr>
          <w:rFonts w:ascii="微软雅黑" w:hAnsi="微软雅黑"/>
          <w:szCs w:val="21"/>
        </w:rPr>
      </w:pPr>
      <w:r>
        <w:rPr>
          <w:rFonts w:ascii="微软雅黑" w:hAnsi="微软雅黑" w:hint="eastAsia"/>
          <w:szCs w:val="21"/>
        </w:rPr>
        <w:t>1.</w:t>
      </w:r>
      <w:r w:rsidR="008616B1">
        <w:rPr>
          <w:rFonts w:ascii="微软雅黑" w:hAnsi="微软雅黑" w:hint="eastAsia"/>
          <w:szCs w:val="21"/>
        </w:rPr>
        <w:t>3</w:t>
      </w:r>
      <w:r>
        <w:rPr>
          <w:rFonts w:ascii="微软雅黑" w:hAnsi="微软雅黑" w:hint="eastAsia"/>
          <w:sz w:val="21"/>
          <w:szCs w:val="21"/>
        </w:rPr>
        <w:t>本采购合同文件中约定的任何供应商应予遵照执行的国家规范、规程和标准都指他们各自的最新版本。如果在构成本采购工程规范和技术说明的任何内容与任何现行国家规范、规程和标准，包括他们适</w:t>
      </w:r>
      <w:r w:rsidR="008616B1">
        <w:rPr>
          <w:rFonts w:ascii="微软雅黑" w:hAnsi="微软雅黑" w:hint="eastAsia"/>
          <w:sz w:val="21"/>
          <w:szCs w:val="21"/>
        </w:rPr>
        <w:t>用的修改之间出现相互矛盾之处或不一致之处，供应商应书面请求业主</w:t>
      </w:r>
      <w:r>
        <w:rPr>
          <w:rFonts w:ascii="微软雅黑" w:hAnsi="微软雅黑" w:hint="eastAsia"/>
          <w:sz w:val="21"/>
          <w:szCs w:val="21"/>
        </w:rPr>
        <w:t>予以澄清；除非业主有特别的指示，供应商应按照其中要求最严格的标准执行。材料、施工工艺和本采购工程都应依照本采购工程规范和技术说明以及相关国家规范、规程和标准的最新版本；或把最新版本的要求当作对供应商工作的最起码要求，而执行更高的标准。</w:t>
      </w:r>
    </w:p>
    <w:p w:rsidR="00C33FC3" w:rsidRDefault="00C33FC3" w:rsidP="00C33FC3">
      <w:pPr>
        <w:pStyle w:val="20"/>
        <w:snapToGrid w:val="0"/>
        <w:ind w:left="420" w:hangingChars="200" w:hanging="420"/>
        <w:rPr>
          <w:rFonts w:ascii="微软雅黑" w:eastAsia="微软雅黑" w:hAnsi="微软雅黑"/>
          <w:szCs w:val="21"/>
        </w:rPr>
      </w:pPr>
      <w:r>
        <w:rPr>
          <w:rFonts w:ascii="微软雅黑" w:eastAsia="微软雅黑" w:hAnsi="微软雅黑" w:hint="eastAsia"/>
          <w:szCs w:val="21"/>
        </w:rPr>
        <w:t>1.</w:t>
      </w:r>
      <w:r w:rsidR="008616B1">
        <w:rPr>
          <w:rFonts w:ascii="微软雅黑" w:eastAsia="微软雅黑" w:hAnsi="微软雅黑" w:hint="eastAsia"/>
          <w:szCs w:val="21"/>
        </w:rPr>
        <w:t>4</w:t>
      </w:r>
      <w:r>
        <w:rPr>
          <w:rFonts w:ascii="微软雅黑" w:eastAsia="微软雅黑" w:hAnsi="微软雅黑" w:hint="eastAsia"/>
          <w:szCs w:val="21"/>
        </w:rPr>
        <w:t>若</w:t>
      </w:r>
      <w:r w:rsidR="00212545">
        <w:rPr>
          <w:rFonts w:ascii="微软雅黑" w:eastAsia="微软雅黑" w:hAnsi="微软雅黑" w:hint="eastAsia"/>
          <w:szCs w:val="21"/>
        </w:rPr>
        <w:t>供货单位</w:t>
      </w:r>
      <w:r>
        <w:rPr>
          <w:rFonts w:ascii="微软雅黑" w:eastAsia="微软雅黑" w:hAnsi="微软雅黑" w:hint="eastAsia"/>
          <w:szCs w:val="21"/>
        </w:rPr>
        <w:t>使用的标准在本标书中没有规定，</w:t>
      </w:r>
      <w:r w:rsidR="00212545">
        <w:rPr>
          <w:rFonts w:ascii="微软雅黑" w:eastAsia="微软雅黑" w:hAnsi="微软雅黑" w:hint="eastAsia"/>
          <w:szCs w:val="21"/>
        </w:rPr>
        <w:t>供货单位</w:t>
      </w:r>
      <w:r>
        <w:rPr>
          <w:rFonts w:ascii="微软雅黑" w:eastAsia="微软雅黑" w:hAnsi="微软雅黑" w:hint="eastAsia"/>
          <w:szCs w:val="21"/>
        </w:rPr>
        <w:t>应清楚地说明用于替代的标准或使用规范，并提供所使用的标准文本，该标准必须是国际公认的同等或更高的标准，如</w:t>
      </w:r>
      <w:r w:rsidR="00212545">
        <w:rPr>
          <w:rFonts w:ascii="微软雅黑" w:eastAsia="微软雅黑" w:hAnsi="微软雅黑" w:hint="eastAsia"/>
          <w:szCs w:val="21"/>
        </w:rPr>
        <w:t>供货单位</w:t>
      </w:r>
      <w:r>
        <w:rPr>
          <w:rFonts w:ascii="微软雅黑" w:eastAsia="微软雅黑" w:hAnsi="微软雅黑" w:hint="eastAsia"/>
          <w:szCs w:val="21"/>
        </w:rPr>
        <w:t>所使用标准低于上述标准，业主将有权不予接受。</w:t>
      </w:r>
      <w:r w:rsidR="00212545">
        <w:rPr>
          <w:rFonts w:ascii="微软雅黑" w:eastAsia="微软雅黑" w:hAnsi="微软雅黑" w:hint="eastAsia"/>
          <w:szCs w:val="21"/>
        </w:rPr>
        <w:t>供货单位</w:t>
      </w:r>
      <w:r>
        <w:rPr>
          <w:rFonts w:ascii="微软雅黑" w:eastAsia="微软雅黑" w:hAnsi="微软雅黑" w:hint="eastAsia"/>
          <w:szCs w:val="21"/>
        </w:rPr>
        <w:t>必须列表将明显的差异点详细说明。</w:t>
      </w:r>
    </w:p>
    <w:p w:rsidR="00C33FC3" w:rsidRDefault="00C33FC3" w:rsidP="00C33FC3">
      <w:pPr>
        <w:spacing w:after="0"/>
        <w:ind w:left="420" w:hangingChars="200" w:hanging="420"/>
        <w:jc w:val="both"/>
        <w:outlineLvl w:val="0"/>
        <w:rPr>
          <w:rFonts w:ascii="微软雅黑" w:hAnsi="微软雅黑"/>
          <w:bCs/>
          <w:sz w:val="21"/>
          <w:szCs w:val="21"/>
          <w:lang w:val="zh-CN"/>
        </w:rPr>
      </w:pPr>
      <w:r>
        <w:rPr>
          <w:rFonts w:ascii="微软雅黑" w:hAnsi="微软雅黑" w:hint="eastAsia"/>
          <w:bCs/>
          <w:sz w:val="21"/>
          <w:szCs w:val="21"/>
          <w:lang w:val="zh-CN"/>
        </w:rPr>
        <w:t>1.</w:t>
      </w:r>
      <w:r w:rsidR="008616B1">
        <w:rPr>
          <w:rFonts w:ascii="微软雅黑" w:hAnsi="微软雅黑" w:hint="eastAsia"/>
          <w:bCs/>
          <w:sz w:val="21"/>
          <w:szCs w:val="21"/>
          <w:lang w:val="zh-CN"/>
        </w:rPr>
        <w:t>5</w:t>
      </w:r>
      <w:r>
        <w:rPr>
          <w:rFonts w:ascii="微软雅黑" w:hAnsi="微软雅黑" w:hint="eastAsia"/>
          <w:bCs/>
          <w:sz w:val="21"/>
          <w:szCs w:val="21"/>
          <w:lang w:val="zh-CN"/>
        </w:rPr>
        <w:t xml:space="preserve">  货物须满足《广播电视设备标准汇编》(接收设备卷和数字电视卷)所列技术标准和规范的各项要求。</w:t>
      </w:r>
    </w:p>
    <w:p w:rsidR="00C33FC3" w:rsidRDefault="00C33FC3" w:rsidP="00C33FC3">
      <w:pPr>
        <w:spacing w:after="0"/>
        <w:ind w:left="420" w:hangingChars="200" w:hanging="420"/>
        <w:jc w:val="both"/>
        <w:outlineLvl w:val="0"/>
        <w:rPr>
          <w:rFonts w:ascii="微软雅黑" w:hAnsi="微软雅黑"/>
          <w:bCs/>
          <w:sz w:val="21"/>
          <w:szCs w:val="21"/>
          <w:lang w:val="zh-CN"/>
        </w:rPr>
      </w:pPr>
      <w:r>
        <w:rPr>
          <w:rFonts w:ascii="微软雅黑" w:hAnsi="微软雅黑" w:hint="eastAsia"/>
          <w:bCs/>
          <w:sz w:val="21"/>
          <w:szCs w:val="21"/>
          <w:lang w:val="zh-CN"/>
        </w:rPr>
        <w:t>1.</w:t>
      </w:r>
      <w:r w:rsidR="008616B1">
        <w:rPr>
          <w:rFonts w:ascii="微软雅黑" w:hAnsi="微软雅黑" w:hint="eastAsia"/>
          <w:bCs/>
          <w:sz w:val="21"/>
          <w:szCs w:val="21"/>
          <w:lang w:val="zh-CN"/>
        </w:rPr>
        <w:t>6</w:t>
      </w:r>
      <w:r>
        <w:rPr>
          <w:rFonts w:ascii="微软雅黑" w:hAnsi="微软雅黑" w:hint="eastAsia"/>
          <w:bCs/>
          <w:sz w:val="21"/>
          <w:szCs w:val="21"/>
          <w:lang w:val="zh-CN"/>
        </w:rPr>
        <w:t xml:space="preserve">  本技术规范书中所提及的要求和供货范围都是最低限度的要求，并未对</w:t>
      </w:r>
      <w:r w:rsidR="00212545">
        <w:rPr>
          <w:rFonts w:ascii="微软雅黑" w:hAnsi="微软雅黑" w:hint="eastAsia"/>
          <w:bCs/>
          <w:sz w:val="21"/>
          <w:szCs w:val="21"/>
          <w:lang w:val="zh-CN"/>
        </w:rPr>
        <w:t>一切技术细节</w:t>
      </w:r>
      <w:proofErr w:type="gramStart"/>
      <w:r w:rsidR="00212545">
        <w:rPr>
          <w:rFonts w:ascii="微软雅黑" w:hAnsi="微软雅黑" w:hint="eastAsia"/>
          <w:bCs/>
          <w:sz w:val="21"/>
          <w:szCs w:val="21"/>
          <w:lang w:val="zh-CN"/>
        </w:rPr>
        <w:t>作出</w:t>
      </w:r>
      <w:proofErr w:type="gramEnd"/>
      <w:r w:rsidR="00212545">
        <w:rPr>
          <w:rFonts w:ascii="微软雅黑" w:hAnsi="微软雅黑" w:hint="eastAsia"/>
          <w:bCs/>
          <w:sz w:val="21"/>
          <w:szCs w:val="21"/>
          <w:lang w:val="zh-CN"/>
        </w:rPr>
        <w:t>规定，也未充分地引述有关标准和规范的条文，但供货</w:t>
      </w:r>
      <w:r>
        <w:rPr>
          <w:rFonts w:ascii="微软雅黑" w:hAnsi="微软雅黑" w:hint="eastAsia"/>
          <w:bCs/>
          <w:sz w:val="21"/>
          <w:szCs w:val="21"/>
          <w:lang w:val="zh-CN"/>
        </w:rPr>
        <w:t>方应保证提供符合本技术规范书和现行工业标准的全新的、功能齐全的优质产品及相应服务。</w:t>
      </w:r>
    </w:p>
    <w:p w:rsidR="008616B1" w:rsidRDefault="00C33FC3" w:rsidP="00C33FC3">
      <w:pPr>
        <w:spacing w:after="0"/>
        <w:ind w:left="420" w:hangingChars="200" w:hanging="420"/>
        <w:jc w:val="both"/>
        <w:outlineLvl w:val="0"/>
        <w:rPr>
          <w:rFonts w:ascii="微软雅黑" w:hAnsi="微软雅黑"/>
          <w:bCs/>
          <w:sz w:val="21"/>
          <w:szCs w:val="21"/>
          <w:lang w:val="zh-CN"/>
        </w:rPr>
      </w:pPr>
      <w:r>
        <w:rPr>
          <w:rFonts w:ascii="微软雅黑" w:hAnsi="微软雅黑" w:hint="eastAsia"/>
          <w:bCs/>
          <w:sz w:val="21"/>
          <w:szCs w:val="21"/>
          <w:lang w:val="zh-CN"/>
        </w:rPr>
        <w:lastRenderedPageBreak/>
        <w:t>1.</w:t>
      </w:r>
      <w:r w:rsidR="008616B1">
        <w:rPr>
          <w:rFonts w:ascii="微软雅黑" w:hAnsi="微软雅黑" w:hint="eastAsia"/>
          <w:bCs/>
          <w:sz w:val="21"/>
          <w:szCs w:val="21"/>
          <w:lang w:val="zh-CN"/>
        </w:rPr>
        <w:t>7</w:t>
      </w:r>
      <w:r>
        <w:rPr>
          <w:rFonts w:ascii="微软雅黑" w:hAnsi="微软雅黑" w:hint="eastAsia"/>
          <w:bCs/>
          <w:sz w:val="21"/>
          <w:szCs w:val="21"/>
          <w:lang w:val="zh-CN"/>
        </w:rPr>
        <w:t xml:space="preserve">  </w:t>
      </w:r>
      <w:r w:rsidR="008616B1">
        <w:rPr>
          <w:rFonts w:ascii="微软雅黑" w:hAnsi="微软雅黑" w:hint="eastAsia"/>
          <w:bCs/>
          <w:sz w:val="21"/>
          <w:szCs w:val="21"/>
          <w:lang w:val="zh-CN"/>
        </w:rPr>
        <w:t>必须是生产制造的合格产品，</w:t>
      </w:r>
      <w:r w:rsidR="008616B1">
        <w:rPr>
          <w:rFonts w:ascii="微软雅黑" w:hAnsi="微软雅黑" w:hint="eastAsia"/>
          <w:szCs w:val="21"/>
        </w:rPr>
        <w:t>是全新，未使用的，并完全符合</w:t>
      </w:r>
      <w:r w:rsidR="008A4062">
        <w:rPr>
          <w:rFonts w:ascii="微软雅黑" w:hAnsi="微软雅黑" w:hint="eastAsia"/>
          <w:szCs w:val="21"/>
        </w:rPr>
        <w:t>采购</w:t>
      </w:r>
      <w:r w:rsidR="008616B1">
        <w:rPr>
          <w:rFonts w:ascii="微软雅黑" w:hAnsi="微软雅黑" w:hint="eastAsia"/>
          <w:szCs w:val="21"/>
        </w:rPr>
        <w:t>方规定的质量，规格和性能要求。</w:t>
      </w:r>
      <w:r w:rsidR="008616B1">
        <w:rPr>
          <w:rFonts w:ascii="微软雅黑" w:hAnsi="微软雅黑" w:hint="eastAsia"/>
          <w:bCs/>
          <w:sz w:val="21"/>
          <w:szCs w:val="21"/>
          <w:lang w:val="zh-CN"/>
        </w:rPr>
        <w:t>其质量必须达到国家标准或行业标准，取得3C等质量、安全认证证书；供应产品</w:t>
      </w:r>
      <w:r>
        <w:rPr>
          <w:rFonts w:ascii="微软雅黑" w:hAnsi="微软雅黑" w:hint="eastAsia"/>
          <w:bCs/>
          <w:sz w:val="21"/>
          <w:szCs w:val="21"/>
          <w:lang w:val="zh-CN"/>
        </w:rPr>
        <w:t>是技术和工艺成熟先进，并有多台同类产品已投产、经过多年连续运行、经实践检验已证明是成熟可靠的优质产品。</w:t>
      </w:r>
    </w:p>
    <w:p w:rsidR="00C33FC3" w:rsidRDefault="00C33FC3" w:rsidP="00C33FC3">
      <w:pPr>
        <w:spacing w:after="0"/>
        <w:ind w:left="420" w:hangingChars="200" w:hanging="420"/>
        <w:jc w:val="both"/>
        <w:outlineLvl w:val="0"/>
        <w:rPr>
          <w:rFonts w:ascii="微软雅黑" w:hAnsi="微软雅黑"/>
          <w:bCs/>
          <w:sz w:val="21"/>
          <w:szCs w:val="21"/>
          <w:lang w:val="zh-CN"/>
        </w:rPr>
      </w:pPr>
      <w:r>
        <w:rPr>
          <w:rFonts w:ascii="微软雅黑" w:hAnsi="微软雅黑" w:hint="eastAsia"/>
          <w:bCs/>
          <w:sz w:val="21"/>
          <w:szCs w:val="21"/>
          <w:lang w:val="zh-CN"/>
        </w:rPr>
        <w:t>1.</w:t>
      </w:r>
      <w:r w:rsidR="008616B1">
        <w:rPr>
          <w:rFonts w:ascii="微软雅黑" w:hAnsi="微软雅黑" w:hint="eastAsia"/>
          <w:bCs/>
          <w:sz w:val="21"/>
          <w:szCs w:val="21"/>
          <w:lang w:val="zh-CN"/>
        </w:rPr>
        <w:t>8</w:t>
      </w:r>
      <w:r>
        <w:rPr>
          <w:rFonts w:ascii="微软雅黑" w:hAnsi="微软雅黑" w:hint="eastAsia"/>
          <w:bCs/>
          <w:sz w:val="21"/>
          <w:szCs w:val="21"/>
          <w:lang w:val="zh-CN"/>
        </w:rPr>
        <w:t xml:space="preserve">  </w:t>
      </w:r>
      <w:r w:rsidR="008616B1">
        <w:rPr>
          <w:rFonts w:ascii="微软雅黑" w:hAnsi="微软雅黑" w:hint="eastAsia"/>
          <w:bCs/>
          <w:sz w:val="21"/>
          <w:szCs w:val="21"/>
          <w:lang w:val="zh-CN"/>
        </w:rPr>
        <w:t>供货</w:t>
      </w:r>
      <w:r>
        <w:rPr>
          <w:rFonts w:ascii="微软雅黑" w:hAnsi="微软雅黑" w:hint="eastAsia"/>
          <w:bCs/>
          <w:sz w:val="21"/>
          <w:szCs w:val="21"/>
          <w:lang w:val="zh-CN"/>
        </w:rPr>
        <w:t>单位应保证所提供的货物经正常使用应具有满意的性能。如因</w:t>
      </w:r>
      <w:r w:rsidR="008616B1">
        <w:rPr>
          <w:rFonts w:ascii="微软雅黑" w:hAnsi="微软雅黑" w:hint="eastAsia"/>
          <w:bCs/>
          <w:sz w:val="21"/>
          <w:szCs w:val="21"/>
          <w:lang w:val="zh-CN"/>
        </w:rPr>
        <w:t>供货</w:t>
      </w:r>
      <w:r>
        <w:rPr>
          <w:rFonts w:ascii="微软雅黑" w:hAnsi="微软雅黑" w:hint="eastAsia"/>
          <w:bCs/>
          <w:sz w:val="21"/>
          <w:szCs w:val="21"/>
          <w:lang w:val="zh-CN"/>
        </w:rPr>
        <w:t>单位所提供的电视机本体及其附件由于设计、工艺或材料的缺陷等质量问题，造成电视机无法正</w:t>
      </w:r>
      <w:r w:rsidR="008616B1">
        <w:rPr>
          <w:rFonts w:ascii="微软雅黑" w:hAnsi="微软雅黑" w:hint="eastAsia"/>
          <w:bCs/>
          <w:sz w:val="21"/>
          <w:szCs w:val="21"/>
          <w:lang w:val="zh-CN"/>
        </w:rPr>
        <w:t>常、长期连续、安全、经济、稳定、可靠地运行并满足性能要求，则供货</w:t>
      </w:r>
      <w:r>
        <w:rPr>
          <w:rFonts w:ascii="微软雅黑" w:hAnsi="微软雅黑" w:hint="eastAsia"/>
          <w:bCs/>
          <w:sz w:val="21"/>
          <w:szCs w:val="21"/>
          <w:lang w:val="zh-CN"/>
        </w:rPr>
        <w:t>单位必须为此负全部(直接、间接)责任，费用由供货单位负担。</w:t>
      </w:r>
    </w:p>
    <w:p w:rsidR="008616B1" w:rsidRDefault="008616B1" w:rsidP="00C33FC3">
      <w:pPr>
        <w:pStyle w:val="20"/>
        <w:snapToGrid w:val="0"/>
        <w:ind w:firstLineChars="0" w:firstLine="0"/>
        <w:rPr>
          <w:rFonts w:ascii="微软雅黑" w:eastAsia="微软雅黑" w:hAnsi="微软雅黑"/>
          <w:b/>
          <w:bCs/>
          <w:szCs w:val="21"/>
        </w:rPr>
      </w:pPr>
    </w:p>
    <w:p w:rsidR="00C33FC3" w:rsidRDefault="00C33FC3" w:rsidP="00C33FC3">
      <w:pPr>
        <w:pStyle w:val="20"/>
        <w:snapToGrid w:val="0"/>
        <w:ind w:firstLineChars="0" w:firstLine="0"/>
        <w:rPr>
          <w:rFonts w:ascii="微软雅黑" w:eastAsia="微软雅黑" w:hAnsi="微软雅黑"/>
          <w:b/>
          <w:bCs/>
          <w:szCs w:val="21"/>
        </w:rPr>
      </w:pPr>
      <w:r>
        <w:rPr>
          <w:rFonts w:ascii="微软雅黑" w:eastAsia="微软雅黑" w:hAnsi="微软雅黑" w:hint="eastAsia"/>
          <w:b/>
          <w:bCs/>
          <w:szCs w:val="21"/>
        </w:rPr>
        <w:t>2.     产品要求</w:t>
      </w:r>
    </w:p>
    <w:p w:rsidR="00C33FC3" w:rsidRDefault="00C33FC3" w:rsidP="00C33FC3">
      <w:pPr>
        <w:spacing w:after="0"/>
        <w:ind w:left="315" w:hangingChars="150" w:hanging="315"/>
        <w:jc w:val="both"/>
        <w:outlineLvl w:val="0"/>
        <w:rPr>
          <w:rFonts w:ascii="微软雅黑" w:hAnsi="微软雅黑"/>
          <w:sz w:val="21"/>
          <w:szCs w:val="21"/>
        </w:rPr>
      </w:pPr>
      <w:r>
        <w:rPr>
          <w:rFonts w:ascii="微软雅黑" w:hAnsi="微软雅黑" w:hint="eastAsia"/>
          <w:sz w:val="21"/>
          <w:szCs w:val="21"/>
        </w:rPr>
        <w:t>2.1  产品插头应适合国内制式10A\220V\50Hz两孔</w:t>
      </w:r>
      <w:r w:rsidR="008A4062">
        <w:rPr>
          <w:rFonts w:ascii="微软雅黑" w:hAnsi="微软雅黑" w:hint="eastAsia"/>
          <w:sz w:val="21"/>
          <w:szCs w:val="21"/>
        </w:rPr>
        <w:t>、三孔</w:t>
      </w:r>
      <w:r>
        <w:rPr>
          <w:rFonts w:ascii="微软雅黑" w:hAnsi="微软雅黑" w:hint="eastAsia"/>
          <w:sz w:val="21"/>
          <w:szCs w:val="21"/>
        </w:rPr>
        <w:t>插座之使用要求，配用线长不小于1.0m。</w:t>
      </w:r>
    </w:p>
    <w:p w:rsidR="00C33FC3" w:rsidRDefault="00C33FC3" w:rsidP="00C33FC3">
      <w:pPr>
        <w:spacing w:after="0"/>
        <w:ind w:left="315" w:hangingChars="150" w:hanging="315"/>
        <w:jc w:val="both"/>
        <w:outlineLvl w:val="0"/>
        <w:rPr>
          <w:rFonts w:ascii="微软雅黑" w:hAnsi="微软雅黑"/>
          <w:sz w:val="21"/>
          <w:szCs w:val="21"/>
        </w:rPr>
      </w:pPr>
      <w:r>
        <w:rPr>
          <w:rFonts w:ascii="微软雅黑" w:hAnsi="微软雅黑" w:hint="eastAsia"/>
          <w:sz w:val="21"/>
          <w:szCs w:val="21"/>
        </w:rPr>
        <w:t>2.2  设计标准要求</w:t>
      </w:r>
    </w:p>
    <w:p w:rsidR="00C33FC3" w:rsidRPr="008616B1" w:rsidRDefault="00C33FC3" w:rsidP="008616B1">
      <w:pPr>
        <w:spacing w:after="0"/>
        <w:ind w:left="315" w:hangingChars="150" w:hanging="315"/>
        <w:jc w:val="both"/>
        <w:outlineLvl w:val="0"/>
        <w:rPr>
          <w:rFonts w:ascii="微软雅黑" w:hAnsi="微软雅黑" w:cs="Arial"/>
          <w:bCs/>
          <w:szCs w:val="21"/>
        </w:rPr>
      </w:pPr>
      <w:r>
        <w:rPr>
          <w:rFonts w:ascii="微软雅黑" w:hAnsi="微软雅黑" w:hint="eastAsia"/>
          <w:sz w:val="21"/>
          <w:szCs w:val="21"/>
        </w:rPr>
        <w:t>2.2.1电视类型：4K液晶智能电视；</w:t>
      </w:r>
      <w:r>
        <w:rPr>
          <w:rFonts w:ascii="微软雅黑" w:hAnsi="微软雅黑" w:cs="Arial" w:hint="eastAsia"/>
          <w:szCs w:val="21"/>
        </w:rPr>
        <w:t>颜色：黑色；背光源：LED；</w:t>
      </w:r>
      <w:r w:rsidRPr="008616B1">
        <w:rPr>
          <w:rFonts w:ascii="微软雅黑" w:hAnsi="微软雅黑" w:cs="Arial" w:hint="eastAsia"/>
          <w:bCs/>
          <w:szCs w:val="21"/>
        </w:rPr>
        <w:t>电视尺寸：55寸、65寸</w:t>
      </w:r>
      <w:r w:rsidR="008616B1">
        <w:rPr>
          <w:rFonts w:ascii="微软雅黑" w:hAnsi="微软雅黑" w:cs="Arial" w:hint="eastAsia"/>
          <w:bCs/>
          <w:szCs w:val="21"/>
        </w:rPr>
        <w:t>。</w:t>
      </w:r>
    </w:p>
    <w:p w:rsidR="00C33FC3" w:rsidRDefault="00C33FC3" w:rsidP="00C33FC3">
      <w:pPr>
        <w:pStyle w:val="20"/>
        <w:snapToGrid w:val="0"/>
        <w:ind w:leftChars="164" w:left="361" w:firstLineChars="50" w:firstLine="105"/>
        <w:rPr>
          <w:rFonts w:ascii="微软雅黑" w:eastAsia="微软雅黑" w:hAnsi="微软雅黑" w:cs="Arial"/>
          <w:b/>
          <w:bCs/>
          <w:szCs w:val="21"/>
        </w:rPr>
      </w:pPr>
    </w:p>
    <w:p w:rsidR="00C33FC3" w:rsidRDefault="00C33FC3" w:rsidP="00C33FC3">
      <w:pPr>
        <w:pStyle w:val="20"/>
        <w:snapToGrid w:val="0"/>
        <w:ind w:leftChars="164" w:left="361" w:firstLineChars="50" w:firstLine="105"/>
        <w:rPr>
          <w:rFonts w:ascii="微软雅黑" w:eastAsia="微软雅黑" w:hAnsi="微软雅黑" w:cs="Arial"/>
          <w:b/>
          <w:bCs/>
          <w:szCs w:val="21"/>
        </w:rPr>
      </w:pPr>
      <w:r>
        <w:rPr>
          <w:rFonts w:ascii="微软雅黑" w:eastAsia="微软雅黑" w:hAnsi="微软雅黑" w:cs="Arial" w:hint="eastAsia"/>
          <w:b/>
          <w:bCs/>
          <w:szCs w:val="21"/>
        </w:rPr>
        <w:t>基础功能要求见下表：</w:t>
      </w:r>
    </w:p>
    <w:tbl>
      <w:tblPr>
        <w:tblW w:w="8652" w:type="dxa"/>
        <w:jc w:val="center"/>
        <w:tblLayout w:type="fixed"/>
        <w:tblLook w:val="04A0" w:firstRow="1" w:lastRow="0" w:firstColumn="1" w:lastColumn="0" w:noHBand="0" w:noVBand="1"/>
      </w:tblPr>
      <w:tblGrid>
        <w:gridCol w:w="2970"/>
        <w:gridCol w:w="5682"/>
      </w:tblGrid>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3FC3" w:rsidRPr="00C33FC3" w:rsidRDefault="00C33FC3" w:rsidP="005318A0">
            <w:pPr>
              <w:spacing w:after="0"/>
              <w:jc w:val="center"/>
              <w:textAlignment w:val="center"/>
              <w:rPr>
                <w:rFonts w:ascii="微软雅黑" w:hAnsi="微软雅黑" w:cs="微软雅黑"/>
                <w:b/>
                <w:bCs/>
                <w:color w:val="000000"/>
                <w:sz w:val="21"/>
                <w:szCs w:val="21"/>
              </w:rPr>
            </w:pPr>
            <w:r w:rsidRPr="00C33FC3">
              <w:rPr>
                <w:rFonts w:ascii="微软雅黑" w:hAnsi="微软雅黑" w:cs="微软雅黑" w:hint="eastAsia"/>
                <w:b/>
                <w:bCs/>
                <w:color w:val="000000"/>
                <w:sz w:val="21"/>
                <w:szCs w:val="21"/>
                <w:lang w:bidi="ar"/>
              </w:rPr>
              <w:t>要点</w:t>
            </w:r>
          </w:p>
        </w:tc>
        <w:tc>
          <w:tcPr>
            <w:tcW w:w="56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3FC3" w:rsidRPr="00C33FC3" w:rsidRDefault="008616B1" w:rsidP="005318A0">
            <w:pPr>
              <w:spacing w:after="0"/>
              <w:jc w:val="center"/>
              <w:textAlignment w:val="center"/>
              <w:rPr>
                <w:rFonts w:ascii="微软雅黑" w:hAnsi="微软雅黑" w:cs="微软雅黑"/>
                <w:b/>
                <w:bCs/>
                <w:color w:val="000000"/>
                <w:sz w:val="21"/>
                <w:szCs w:val="21"/>
              </w:rPr>
            </w:pPr>
            <w:r>
              <w:rPr>
                <w:rFonts w:ascii="微软雅黑" w:hAnsi="微软雅黑" w:cs="微软雅黑" w:hint="eastAsia"/>
                <w:b/>
                <w:bCs/>
                <w:color w:val="000000"/>
                <w:sz w:val="21"/>
                <w:szCs w:val="21"/>
                <w:lang w:bidi="ar"/>
              </w:rPr>
              <w:t>要求</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CPU</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不低于64位四核；</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RAM</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不低于2G；</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ROM</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不低于16G</w:t>
            </w:r>
          </w:p>
        </w:tc>
      </w:tr>
      <w:tr w:rsidR="005318A0"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8A0" w:rsidRPr="00C33FC3" w:rsidRDefault="005318A0" w:rsidP="005318A0">
            <w:pPr>
              <w:spacing w:after="0"/>
              <w:jc w:val="both"/>
              <w:textAlignment w:val="center"/>
              <w:rPr>
                <w:rFonts w:ascii="微软雅黑" w:hAnsi="微软雅黑" w:cs="微软雅黑"/>
                <w:color w:val="000000"/>
                <w:sz w:val="21"/>
                <w:szCs w:val="21"/>
                <w:lang w:bidi="ar"/>
              </w:rPr>
            </w:pPr>
            <w:r>
              <w:rPr>
                <w:rFonts w:ascii="微软雅黑" w:hAnsi="微软雅黑" w:cs="微软雅黑" w:hint="eastAsia"/>
                <w:color w:val="000000"/>
                <w:sz w:val="21"/>
                <w:szCs w:val="21"/>
                <w:lang w:bidi="ar"/>
              </w:rPr>
              <w:t>能耗要求</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18A0" w:rsidRPr="00C33FC3" w:rsidRDefault="005318A0" w:rsidP="005318A0">
            <w:pPr>
              <w:spacing w:after="0"/>
              <w:textAlignment w:val="center"/>
              <w:rPr>
                <w:rFonts w:ascii="微软雅黑" w:hAnsi="微软雅黑" w:cs="微软雅黑"/>
                <w:color w:val="000000"/>
                <w:sz w:val="21"/>
                <w:szCs w:val="21"/>
                <w:lang w:bidi="ar"/>
              </w:rPr>
            </w:pPr>
            <w:r>
              <w:rPr>
                <w:rFonts w:ascii="微软雅黑" w:hAnsi="微软雅黑" w:cs="Arial"/>
                <w:b/>
                <w:bCs/>
                <w:color w:val="000000"/>
                <w:sz w:val="21"/>
                <w:szCs w:val="21"/>
                <w:highlight w:val="yellow"/>
              </w:rPr>
              <w:t>满足国家能耗等级</w:t>
            </w:r>
            <w:r>
              <w:rPr>
                <w:rFonts w:ascii="微软雅黑" w:hAnsi="微软雅黑" w:cs="Arial" w:hint="eastAsia"/>
                <w:b/>
                <w:bCs/>
                <w:color w:val="000000"/>
                <w:sz w:val="21"/>
                <w:szCs w:val="21"/>
                <w:highlight w:val="yellow"/>
              </w:rPr>
              <w:t>三</w:t>
            </w:r>
            <w:r>
              <w:rPr>
                <w:rFonts w:ascii="微软雅黑" w:hAnsi="微软雅黑" w:cs="Arial"/>
                <w:b/>
                <w:bCs/>
                <w:color w:val="000000"/>
                <w:sz w:val="21"/>
                <w:szCs w:val="21"/>
                <w:highlight w:val="yellow"/>
              </w:rPr>
              <w:t>级的标准</w:t>
            </w:r>
          </w:p>
        </w:tc>
      </w:tr>
      <w:tr w:rsidR="00C33FC3" w:rsidRPr="00C33FC3" w:rsidTr="005318A0">
        <w:trPr>
          <w:trHeight w:val="443"/>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分辨率</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Style w:val="font11"/>
                <w:rFonts w:hint="default"/>
                <w:lang w:bidi="ar"/>
              </w:rPr>
              <w:t>4K高清标准；</w:t>
            </w:r>
            <w:r w:rsidRPr="00C33FC3">
              <w:rPr>
                <w:rFonts w:ascii="微软雅黑" w:hAnsi="微软雅黑" w:cs="微软雅黑" w:hint="eastAsia"/>
                <w:color w:val="000000"/>
                <w:sz w:val="21"/>
                <w:szCs w:val="21"/>
                <w:lang w:bidi="ar"/>
              </w:rPr>
              <w:t>符合3840×2160</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屏幕比例</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16:9；</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响应时间</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不高于8ms；</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亮度最大值</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不低于300nits；</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 xml:space="preserve">水平视角 </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160~180度；</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 xml:space="preserve">垂直视角 </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160~180度；</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刷屏率：</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不低于60HZ；</w:t>
            </w:r>
          </w:p>
        </w:tc>
      </w:tr>
      <w:tr w:rsidR="00C33FC3" w:rsidRPr="00C33FC3" w:rsidTr="005318A0">
        <w:trPr>
          <w:trHeight w:val="1077"/>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支持媒体格式</w:t>
            </w:r>
            <w:r w:rsidRPr="00C33FC3">
              <w:rPr>
                <w:rStyle w:val="font41"/>
                <w:rFonts w:hint="default"/>
                <w:lang w:bidi="ar"/>
              </w:rPr>
              <w:t>：</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lang w:bidi="ar"/>
              </w:rPr>
            </w:pPr>
            <w:r w:rsidRPr="00C33FC3">
              <w:rPr>
                <w:rFonts w:ascii="微软雅黑" w:hAnsi="微软雅黑" w:cs="微软雅黑" w:hint="eastAsia"/>
                <w:color w:val="000000"/>
                <w:sz w:val="21"/>
                <w:szCs w:val="21"/>
                <w:lang w:bidi="ar"/>
              </w:rPr>
              <w:t>视频：H.265 HEVC、H.264 AVC/MVC、MPEG-4 ASP、WMV/VC-1 SP/MP/AP、AVS-P16(AVS+) / AVS-P2、MPEG-2 MP/HL、MPEG-1 MP/HL，</w:t>
            </w:r>
          </w:p>
        </w:tc>
      </w:tr>
      <w:tr w:rsidR="00C33FC3" w:rsidRPr="00C33FC3" w:rsidTr="005318A0">
        <w:trPr>
          <w:trHeight w:val="1037"/>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音频：</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lang w:bidi="ar"/>
              </w:rPr>
            </w:pPr>
            <w:r w:rsidRPr="00C33FC3">
              <w:rPr>
                <w:rFonts w:ascii="微软雅黑" w:hAnsi="微软雅黑" w:cs="微软雅黑" w:hint="eastAsia"/>
                <w:color w:val="000000"/>
                <w:sz w:val="21"/>
                <w:szCs w:val="21"/>
                <w:lang w:bidi="ar"/>
              </w:rPr>
              <w:t xml:space="preserve">MP3, AAC, WMA, RM, FLAC, </w:t>
            </w:r>
            <w:proofErr w:type="spellStart"/>
            <w:r w:rsidRPr="00C33FC3">
              <w:rPr>
                <w:rFonts w:ascii="微软雅黑" w:hAnsi="微软雅黑" w:cs="微软雅黑" w:hint="eastAsia"/>
                <w:color w:val="000000"/>
                <w:sz w:val="21"/>
                <w:szCs w:val="21"/>
                <w:lang w:bidi="ar"/>
              </w:rPr>
              <w:t>Ogg</w:t>
            </w:r>
            <w:proofErr w:type="spellEnd"/>
            <w:r w:rsidRPr="00C33FC3">
              <w:rPr>
                <w:rFonts w:ascii="微软雅黑" w:hAnsi="微软雅黑" w:cs="微软雅黑" w:hint="eastAsia"/>
                <w:color w:val="000000"/>
                <w:sz w:val="21"/>
                <w:szCs w:val="21"/>
                <w:lang w:bidi="ar"/>
              </w:rPr>
              <w:t xml:space="preserve"> and programmable with 5.1 down-mixing，图片：.</w:t>
            </w:r>
            <w:proofErr w:type="spellStart"/>
            <w:r w:rsidRPr="00C33FC3">
              <w:rPr>
                <w:rFonts w:ascii="微软雅黑" w:hAnsi="微软雅黑" w:cs="微软雅黑" w:hint="eastAsia"/>
                <w:color w:val="000000"/>
                <w:sz w:val="21"/>
                <w:szCs w:val="21"/>
                <w:lang w:bidi="ar"/>
              </w:rPr>
              <w:t>mkv</w:t>
            </w:r>
            <w:proofErr w:type="spellEnd"/>
            <w:r w:rsidRPr="00C33FC3">
              <w:rPr>
                <w:rFonts w:ascii="微软雅黑" w:hAnsi="微软雅黑" w:cs="微软雅黑" w:hint="eastAsia"/>
                <w:color w:val="000000"/>
                <w:sz w:val="21"/>
                <w:szCs w:val="21"/>
                <w:lang w:bidi="ar"/>
              </w:rPr>
              <w:t>,*.</w:t>
            </w:r>
            <w:proofErr w:type="spellStart"/>
            <w:r w:rsidRPr="00C33FC3">
              <w:rPr>
                <w:rFonts w:ascii="微软雅黑" w:hAnsi="微软雅黑" w:cs="微软雅黑" w:hint="eastAsia"/>
                <w:color w:val="000000"/>
                <w:sz w:val="21"/>
                <w:szCs w:val="21"/>
                <w:lang w:bidi="ar"/>
              </w:rPr>
              <w:t>wmv</w:t>
            </w:r>
            <w:proofErr w:type="spellEnd"/>
            <w:r w:rsidRPr="00C33FC3">
              <w:rPr>
                <w:rFonts w:ascii="微软雅黑" w:hAnsi="微软雅黑" w:cs="微软雅黑" w:hint="eastAsia"/>
                <w:color w:val="000000"/>
                <w:sz w:val="21"/>
                <w:szCs w:val="21"/>
                <w:lang w:bidi="ar"/>
              </w:rPr>
              <w:t>,*.mpg, *.mpeg, *.</w:t>
            </w:r>
            <w:proofErr w:type="spellStart"/>
            <w:r w:rsidRPr="00C33FC3">
              <w:rPr>
                <w:rFonts w:ascii="微软雅黑" w:hAnsi="微软雅黑" w:cs="微软雅黑" w:hint="eastAsia"/>
                <w:color w:val="000000"/>
                <w:sz w:val="21"/>
                <w:szCs w:val="21"/>
                <w:lang w:bidi="ar"/>
              </w:rPr>
              <w:t>dat</w:t>
            </w:r>
            <w:proofErr w:type="spellEnd"/>
            <w:r w:rsidRPr="00C33FC3">
              <w:rPr>
                <w:rFonts w:ascii="微软雅黑" w:hAnsi="微软雅黑" w:cs="微软雅黑" w:hint="eastAsia"/>
                <w:color w:val="000000"/>
                <w:sz w:val="21"/>
                <w:szCs w:val="21"/>
                <w:lang w:bidi="ar"/>
              </w:rPr>
              <w:t>, *.</w:t>
            </w:r>
            <w:proofErr w:type="spellStart"/>
            <w:r w:rsidRPr="00C33FC3">
              <w:rPr>
                <w:rFonts w:ascii="微软雅黑" w:hAnsi="微软雅黑" w:cs="微软雅黑" w:hint="eastAsia"/>
                <w:color w:val="000000"/>
                <w:sz w:val="21"/>
                <w:szCs w:val="21"/>
                <w:lang w:bidi="ar"/>
              </w:rPr>
              <w:t>avi</w:t>
            </w:r>
            <w:proofErr w:type="spellEnd"/>
            <w:r w:rsidRPr="00C33FC3">
              <w:rPr>
                <w:rFonts w:ascii="微软雅黑" w:hAnsi="微软雅黑" w:cs="微软雅黑" w:hint="eastAsia"/>
                <w:color w:val="000000"/>
                <w:sz w:val="21"/>
                <w:szCs w:val="21"/>
                <w:lang w:bidi="ar"/>
              </w:rPr>
              <w:t>, *.</w:t>
            </w:r>
            <w:proofErr w:type="spellStart"/>
            <w:r w:rsidRPr="00C33FC3">
              <w:rPr>
                <w:rFonts w:ascii="微软雅黑" w:hAnsi="微软雅黑" w:cs="微软雅黑" w:hint="eastAsia"/>
                <w:color w:val="000000"/>
                <w:sz w:val="21"/>
                <w:szCs w:val="21"/>
                <w:lang w:bidi="ar"/>
              </w:rPr>
              <w:t>mov</w:t>
            </w:r>
            <w:proofErr w:type="spellEnd"/>
            <w:r w:rsidRPr="00C33FC3">
              <w:rPr>
                <w:rFonts w:ascii="微软雅黑" w:hAnsi="微软雅黑" w:cs="微软雅黑" w:hint="eastAsia"/>
                <w:color w:val="000000"/>
                <w:sz w:val="21"/>
                <w:szCs w:val="21"/>
                <w:lang w:bidi="ar"/>
              </w:rPr>
              <w:t>, *.</w:t>
            </w:r>
            <w:proofErr w:type="spellStart"/>
            <w:r w:rsidRPr="00C33FC3">
              <w:rPr>
                <w:rFonts w:ascii="微软雅黑" w:hAnsi="微软雅黑" w:cs="微软雅黑" w:hint="eastAsia"/>
                <w:color w:val="000000"/>
                <w:sz w:val="21"/>
                <w:szCs w:val="21"/>
                <w:lang w:bidi="ar"/>
              </w:rPr>
              <w:t>iso</w:t>
            </w:r>
            <w:proofErr w:type="spellEnd"/>
            <w:r w:rsidRPr="00C33FC3">
              <w:rPr>
                <w:rFonts w:ascii="微软雅黑" w:hAnsi="微软雅黑" w:cs="微软雅黑" w:hint="eastAsia"/>
                <w:color w:val="000000"/>
                <w:sz w:val="21"/>
                <w:szCs w:val="21"/>
                <w:lang w:bidi="ar"/>
              </w:rPr>
              <w:t>, *.mp4, *.</w:t>
            </w:r>
            <w:proofErr w:type="spellStart"/>
            <w:r w:rsidRPr="00C33FC3">
              <w:rPr>
                <w:rFonts w:ascii="微软雅黑" w:hAnsi="微软雅黑" w:cs="微软雅黑" w:hint="eastAsia"/>
                <w:color w:val="000000"/>
                <w:sz w:val="21"/>
                <w:szCs w:val="21"/>
                <w:lang w:bidi="ar"/>
              </w:rPr>
              <w:t>rm</w:t>
            </w:r>
            <w:proofErr w:type="spellEnd"/>
            <w:r w:rsidRPr="00C33FC3">
              <w:rPr>
                <w:rFonts w:ascii="微软雅黑" w:hAnsi="微软雅黑" w:cs="微软雅黑" w:hint="eastAsia"/>
                <w:color w:val="000000"/>
                <w:sz w:val="21"/>
                <w:szCs w:val="21"/>
                <w:lang w:bidi="ar"/>
              </w:rPr>
              <w:t xml:space="preserve"> and *.jpg</w:t>
            </w:r>
          </w:p>
        </w:tc>
      </w:tr>
      <w:tr w:rsidR="00C33FC3" w:rsidRPr="00C33FC3" w:rsidTr="005318A0">
        <w:trPr>
          <w:trHeight w:val="446"/>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proofErr w:type="gramStart"/>
            <w:r w:rsidRPr="00C33FC3">
              <w:rPr>
                <w:rFonts w:ascii="微软雅黑" w:hAnsi="微软雅黑" w:cs="微软雅黑" w:hint="eastAsia"/>
                <w:color w:val="000000"/>
                <w:sz w:val="21"/>
                <w:szCs w:val="21"/>
                <w:lang w:bidi="ar"/>
              </w:rPr>
              <w:t>蓝牙功能</w:t>
            </w:r>
            <w:proofErr w:type="gramEnd"/>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proofErr w:type="gramStart"/>
            <w:r w:rsidRPr="00C33FC3">
              <w:rPr>
                <w:rFonts w:ascii="微软雅黑" w:hAnsi="微软雅黑" w:cs="微软雅黑" w:hint="eastAsia"/>
                <w:color w:val="000000"/>
                <w:sz w:val="21"/>
                <w:szCs w:val="21"/>
                <w:lang w:bidi="ar"/>
              </w:rPr>
              <w:t>有蓝牙模块</w:t>
            </w:r>
            <w:proofErr w:type="gramEnd"/>
          </w:p>
        </w:tc>
      </w:tr>
      <w:tr w:rsidR="00C33FC3" w:rsidRPr="00C33FC3" w:rsidTr="005318A0">
        <w:trPr>
          <w:trHeight w:val="622"/>
          <w:jc w:val="center"/>
        </w:trPr>
        <w:tc>
          <w:tcPr>
            <w:tcW w:w="2970" w:type="dxa"/>
            <w:tcBorders>
              <w:top w:val="single" w:sz="4" w:space="0" w:color="000000"/>
              <w:left w:val="single" w:sz="4" w:space="0" w:color="000000"/>
              <w:bottom w:val="single" w:sz="4" w:space="0" w:color="auto"/>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具有2.4G、5G双频WIFI功能模块；</w:t>
            </w:r>
          </w:p>
        </w:tc>
        <w:tc>
          <w:tcPr>
            <w:tcW w:w="5682" w:type="dxa"/>
            <w:tcBorders>
              <w:top w:val="single" w:sz="4" w:space="0" w:color="000000"/>
              <w:left w:val="single" w:sz="4" w:space="0" w:color="000000"/>
              <w:bottom w:val="single" w:sz="4" w:space="0" w:color="auto"/>
              <w:right w:val="single" w:sz="4" w:space="0" w:color="000000"/>
            </w:tcBorders>
            <w:shd w:val="clear" w:color="auto" w:fill="auto"/>
            <w:vAlign w:val="center"/>
          </w:tcPr>
          <w:p w:rsidR="00C33FC3" w:rsidRPr="00C33FC3" w:rsidRDefault="00C33FC3" w:rsidP="005318A0">
            <w:pPr>
              <w:spacing w:after="0"/>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t>支持</w:t>
            </w:r>
          </w:p>
        </w:tc>
      </w:tr>
      <w:tr w:rsidR="008616B1" w:rsidRPr="00C33FC3" w:rsidTr="005318A0">
        <w:trPr>
          <w:trHeight w:val="981"/>
          <w:jc w:val="center"/>
        </w:trPr>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8616B1" w:rsidRPr="00C33FC3" w:rsidRDefault="008616B1" w:rsidP="005318A0">
            <w:pPr>
              <w:spacing w:after="0"/>
              <w:jc w:val="center"/>
              <w:textAlignment w:val="center"/>
              <w:rPr>
                <w:rFonts w:ascii="微软雅黑" w:hAnsi="微软雅黑" w:cs="微软雅黑"/>
                <w:color w:val="000000"/>
                <w:sz w:val="21"/>
                <w:szCs w:val="21"/>
              </w:rPr>
            </w:pPr>
            <w:r w:rsidRPr="00C33FC3">
              <w:rPr>
                <w:rFonts w:ascii="微软雅黑" w:hAnsi="微软雅黑" w:cs="微软雅黑" w:hint="eastAsia"/>
                <w:color w:val="000000"/>
                <w:sz w:val="21"/>
                <w:szCs w:val="21"/>
                <w:lang w:bidi="ar"/>
              </w:rPr>
              <w:lastRenderedPageBreak/>
              <w:t>接口要求</w:t>
            </w:r>
          </w:p>
        </w:tc>
        <w:tc>
          <w:tcPr>
            <w:tcW w:w="5682" w:type="dxa"/>
            <w:tcBorders>
              <w:top w:val="single" w:sz="4" w:space="0" w:color="auto"/>
              <w:left w:val="single" w:sz="4" w:space="0" w:color="auto"/>
              <w:bottom w:val="single" w:sz="4" w:space="0" w:color="auto"/>
              <w:right w:val="single" w:sz="4" w:space="0" w:color="auto"/>
            </w:tcBorders>
            <w:shd w:val="clear" w:color="auto" w:fill="auto"/>
            <w:vAlign w:val="center"/>
          </w:tcPr>
          <w:p w:rsidR="008616B1" w:rsidRPr="00C33FC3" w:rsidRDefault="005318A0" w:rsidP="005318A0">
            <w:pPr>
              <w:spacing w:after="0"/>
              <w:jc w:val="both"/>
              <w:textAlignment w:val="center"/>
              <w:rPr>
                <w:rFonts w:ascii="微软雅黑" w:hAnsi="微软雅黑" w:cs="微软雅黑"/>
                <w:color w:val="000000"/>
                <w:sz w:val="21"/>
                <w:szCs w:val="21"/>
              </w:rPr>
            </w:pPr>
            <w:r w:rsidRPr="005318A0">
              <w:rPr>
                <w:rFonts w:ascii="微软雅黑" w:hAnsi="微软雅黑" w:cs="微软雅黑" w:hint="eastAsia"/>
                <w:color w:val="000000"/>
                <w:sz w:val="21"/>
                <w:szCs w:val="21"/>
              </w:rPr>
              <w:t>有WIFI、</w:t>
            </w:r>
            <w:proofErr w:type="gramStart"/>
            <w:r w:rsidRPr="005318A0">
              <w:rPr>
                <w:rFonts w:ascii="微软雅黑" w:hAnsi="微软雅黑" w:cs="微软雅黑" w:hint="eastAsia"/>
                <w:color w:val="000000"/>
                <w:sz w:val="21"/>
                <w:szCs w:val="21"/>
              </w:rPr>
              <w:t>蓝牙及</w:t>
            </w:r>
            <w:proofErr w:type="gramEnd"/>
            <w:r w:rsidRPr="005318A0">
              <w:rPr>
                <w:rFonts w:ascii="微软雅黑" w:hAnsi="微软雅黑" w:cs="微软雅黑" w:hint="eastAsia"/>
                <w:color w:val="000000"/>
                <w:sz w:val="21"/>
                <w:szCs w:val="21"/>
              </w:rPr>
              <w:t>HDMI、USB接口、LAN(RJ45)网线和SPDIF(光纤)接口</w:t>
            </w:r>
          </w:p>
        </w:tc>
      </w:tr>
      <w:tr w:rsidR="005318A0" w:rsidRPr="00C33FC3" w:rsidTr="005318A0">
        <w:trPr>
          <w:trHeight w:val="828"/>
          <w:jc w:val="center"/>
        </w:trPr>
        <w:tc>
          <w:tcPr>
            <w:tcW w:w="2970" w:type="dxa"/>
            <w:tcBorders>
              <w:top w:val="single" w:sz="4" w:space="0" w:color="auto"/>
              <w:left w:val="single" w:sz="4" w:space="0" w:color="000000"/>
              <w:bottom w:val="single" w:sz="4" w:space="0" w:color="000000"/>
              <w:right w:val="single" w:sz="4" w:space="0" w:color="000000"/>
            </w:tcBorders>
            <w:shd w:val="clear" w:color="auto" w:fill="auto"/>
            <w:vAlign w:val="center"/>
          </w:tcPr>
          <w:p w:rsidR="005318A0" w:rsidRPr="00C33FC3" w:rsidRDefault="005318A0" w:rsidP="005318A0">
            <w:pPr>
              <w:spacing w:after="0"/>
              <w:jc w:val="center"/>
              <w:textAlignment w:val="center"/>
              <w:rPr>
                <w:rFonts w:ascii="微软雅黑" w:hAnsi="微软雅黑" w:cs="微软雅黑"/>
                <w:color w:val="000000"/>
                <w:sz w:val="21"/>
                <w:szCs w:val="21"/>
              </w:rPr>
            </w:pPr>
            <w:r>
              <w:rPr>
                <w:rFonts w:ascii="微软雅黑" w:hAnsi="微软雅黑" w:cs="微软雅黑" w:hint="eastAsia"/>
                <w:color w:val="000000"/>
                <w:sz w:val="21"/>
                <w:szCs w:val="21"/>
                <w:lang w:bidi="ar"/>
              </w:rPr>
              <w:t>安装要求</w:t>
            </w:r>
            <w:r w:rsidRPr="00C33FC3">
              <w:rPr>
                <w:rFonts w:ascii="微软雅黑" w:hAnsi="微软雅黑" w:cs="微软雅黑" w:hint="eastAsia"/>
                <w:color w:val="000000"/>
                <w:sz w:val="21"/>
                <w:szCs w:val="21"/>
                <w:lang w:bidi="ar"/>
              </w:rPr>
              <w:t>：</w:t>
            </w:r>
          </w:p>
        </w:tc>
        <w:tc>
          <w:tcPr>
            <w:tcW w:w="5682" w:type="dxa"/>
            <w:tcBorders>
              <w:top w:val="single" w:sz="4" w:space="0" w:color="auto"/>
              <w:left w:val="single" w:sz="4" w:space="0" w:color="000000"/>
              <w:right w:val="single" w:sz="4" w:space="0" w:color="000000"/>
            </w:tcBorders>
            <w:shd w:val="clear" w:color="auto" w:fill="auto"/>
            <w:vAlign w:val="center"/>
          </w:tcPr>
          <w:p w:rsidR="005318A0" w:rsidRPr="00C33FC3" w:rsidRDefault="005318A0" w:rsidP="005318A0">
            <w:pPr>
              <w:spacing w:after="0"/>
              <w:jc w:val="both"/>
              <w:textAlignment w:val="center"/>
              <w:rPr>
                <w:rFonts w:ascii="微软雅黑" w:hAnsi="微软雅黑" w:cs="微软雅黑"/>
                <w:color w:val="000000"/>
                <w:sz w:val="21"/>
                <w:szCs w:val="21"/>
              </w:rPr>
            </w:pPr>
            <w:r>
              <w:rPr>
                <w:rFonts w:ascii="微软雅黑" w:hAnsi="微软雅黑" w:cs="微软雅黑"/>
                <w:color w:val="000000"/>
                <w:sz w:val="21"/>
                <w:szCs w:val="21"/>
              </w:rPr>
              <w:t>挂墙安装</w:t>
            </w:r>
            <w:r>
              <w:rPr>
                <w:rFonts w:ascii="微软雅黑" w:hAnsi="微软雅黑" w:cs="微软雅黑" w:hint="eastAsia"/>
                <w:color w:val="000000"/>
                <w:sz w:val="21"/>
                <w:szCs w:val="21"/>
              </w:rPr>
              <w:t>，由</w:t>
            </w:r>
            <w:r>
              <w:rPr>
                <w:rFonts w:ascii="微软雅黑" w:hAnsi="微软雅黑" w:cs="微软雅黑"/>
                <w:color w:val="000000"/>
                <w:sz w:val="21"/>
                <w:szCs w:val="21"/>
              </w:rPr>
              <w:t>供货单位供应安装挂件及辅料</w:t>
            </w:r>
            <w:r>
              <w:rPr>
                <w:rFonts w:ascii="微软雅黑" w:hAnsi="微软雅黑" w:cs="微软雅黑" w:hint="eastAsia"/>
                <w:color w:val="000000"/>
                <w:sz w:val="21"/>
                <w:szCs w:val="21"/>
              </w:rPr>
              <w:t>，</w:t>
            </w:r>
            <w:r>
              <w:rPr>
                <w:rFonts w:ascii="微软雅黑" w:hAnsi="微软雅黑" w:cs="微软雅黑"/>
                <w:color w:val="000000"/>
                <w:sz w:val="21"/>
                <w:szCs w:val="21"/>
              </w:rPr>
              <w:t>并完成安装</w:t>
            </w:r>
          </w:p>
        </w:tc>
      </w:tr>
      <w:tr w:rsidR="00C33FC3" w:rsidRPr="00C33FC3" w:rsidTr="005318A0">
        <w:trPr>
          <w:trHeight w:val="439"/>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center"/>
              <w:rPr>
                <w:rFonts w:ascii="微软雅黑" w:hAnsi="微软雅黑" w:cs="微软雅黑"/>
                <w:color w:val="000000"/>
                <w:sz w:val="21"/>
                <w:szCs w:val="21"/>
              </w:rPr>
            </w:pPr>
            <w:r w:rsidRPr="00C33FC3">
              <w:rPr>
                <w:rFonts w:ascii="微软雅黑" w:hAnsi="微软雅黑" w:cs="微软雅黑" w:hint="eastAsia"/>
                <w:color w:val="000000"/>
                <w:sz w:val="21"/>
                <w:szCs w:val="21"/>
              </w:rPr>
              <w:t>遥控器：</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both"/>
              <w:textAlignment w:val="center"/>
              <w:rPr>
                <w:rFonts w:ascii="微软雅黑" w:hAnsi="微软雅黑" w:cs="微软雅黑"/>
                <w:color w:val="000000"/>
                <w:sz w:val="21"/>
                <w:szCs w:val="21"/>
                <w:lang w:bidi="ar"/>
              </w:rPr>
            </w:pPr>
            <w:r w:rsidRPr="00C33FC3">
              <w:rPr>
                <w:rFonts w:ascii="微软雅黑" w:hAnsi="微软雅黑" w:cs="微软雅黑" w:hint="eastAsia"/>
                <w:color w:val="000000"/>
                <w:sz w:val="21"/>
                <w:szCs w:val="21"/>
              </w:rPr>
              <w:t>按键操作便捷、开关键明显</w:t>
            </w:r>
          </w:p>
        </w:tc>
      </w:tr>
      <w:tr w:rsidR="00C33FC3" w:rsidRPr="00C33FC3" w:rsidTr="005318A0">
        <w:trPr>
          <w:trHeight w:val="311"/>
          <w:jc w:val="center"/>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C33FC3" w:rsidRDefault="00C33FC3" w:rsidP="005318A0">
            <w:pPr>
              <w:spacing w:after="0"/>
              <w:jc w:val="center"/>
              <w:rPr>
                <w:rFonts w:ascii="微软雅黑" w:hAnsi="微软雅黑" w:cs="微软雅黑"/>
                <w:b/>
                <w:bCs/>
                <w:color w:val="000000"/>
                <w:sz w:val="21"/>
                <w:szCs w:val="21"/>
              </w:rPr>
            </w:pPr>
            <w:r w:rsidRPr="00C33FC3">
              <w:rPr>
                <w:rFonts w:ascii="微软雅黑" w:hAnsi="微软雅黑" w:cs="微软雅黑" w:hint="eastAsia"/>
                <w:b/>
                <w:bCs/>
                <w:color w:val="000000"/>
                <w:sz w:val="21"/>
                <w:szCs w:val="21"/>
              </w:rPr>
              <w:t>其他配置要求</w:t>
            </w:r>
          </w:p>
        </w:tc>
        <w:tc>
          <w:tcPr>
            <w:tcW w:w="5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FC3" w:rsidRPr="005318A0" w:rsidRDefault="005318A0" w:rsidP="005318A0">
            <w:pPr>
              <w:tabs>
                <w:tab w:val="left" w:pos="312"/>
              </w:tabs>
              <w:spacing w:after="0"/>
              <w:jc w:val="both"/>
              <w:textAlignment w:val="center"/>
              <w:rPr>
                <w:rFonts w:ascii="微软雅黑" w:hAnsi="微软雅黑" w:cs="微软雅黑"/>
                <w:bCs/>
                <w:color w:val="000000"/>
                <w:sz w:val="21"/>
                <w:szCs w:val="21"/>
              </w:rPr>
            </w:pPr>
            <w:r w:rsidRPr="005318A0">
              <w:rPr>
                <w:rFonts w:ascii="微软雅黑" w:hAnsi="微软雅黑" w:cs="微软雅黑" w:hint="eastAsia"/>
                <w:bCs/>
                <w:color w:val="000000"/>
                <w:sz w:val="21"/>
                <w:szCs w:val="21"/>
              </w:rPr>
              <w:t>电视机为工程机，支持刷入定制专用电视系统，开机视频/图片可定制，开机无广告，可直接观看电视节目，易操作，对旅居养老客户群体友好</w:t>
            </w:r>
            <w:r>
              <w:rPr>
                <w:rFonts w:ascii="微软雅黑" w:hAnsi="微软雅黑" w:cs="微软雅黑" w:hint="eastAsia"/>
                <w:bCs/>
                <w:color w:val="000000"/>
                <w:sz w:val="21"/>
                <w:szCs w:val="21"/>
              </w:rPr>
              <w:t>；</w:t>
            </w:r>
          </w:p>
          <w:p w:rsidR="005318A0" w:rsidRPr="005318A0" w:rsidRDefault="005318A0" w:rsidP="005318A0">
            <w:pPr>
              <w:tabs>
                <w:tab w:val="left" w:pos="312"/>
              </w:tabs>
              <w:spacing w:after="0"/>
              <w:jc w:val="both"/>
              <w:textAlignment w:val="center"/>
              <w:rPr>
                <w:rFonts w:ascii="微软雅黑" w:hAnsi="微软雅黑" w:cs="微软雅黑"/>
                <w:bCs/>
                <w:color w:val="000000"/>
                <w:sz w:val="21"/>
                <w:szCs w:val="21"/>
              </w:rPr>
            </w:pPr>
            <w:r w:rsidRPr="005318A0">
              <w:rPr>
                <w:rFonts w:ascii="微软雅黑" w:hAnsi="微软雅黑" w:cs="微软雅黑" w:hint="eastAsia"/>
                <w:bCs/>
                <w:color w:val="000000"/>
                <w:sz w:val="21"/>
                <w:szCs w:val="21"/>
              </w:rPr>
              <w:t>开机最大音量、信号源、部分调试功能锁定，</w:t>
            </w:r>
            <w:proofErr w:type="gramStart"/>
            <w:r w:rsidRPr="005318A0">
              <w:rPr>
                <w:rFonts w:ascii="微软雅黑" w:hAnsi="微软雅黑" w:cs="微软雅黑" w:hint="eastAsia"/>
                <w:bCs/>
                <w:color w:val="000000"/>
                <w:sz w:val="21"/>
                <w:szCs w:val="21"/>
              </w:rPr>
              <w:t>支持蓝牙语音</w:t>
            </w:r>
            <w:proofErr w:type="gramEnd"/>
            <w:r w:rsidRPr="005318A0">
              <w:rPr>
                <w:rFonts w:ascii="微软雅黑" w:hAnsi="微软雅黑" w:cs="微软雅黑" w:hint="eastAsia"/>
                <w:bCs/>
                <w:color w:val="000000"/>
                <w:sz w:val="21"/>
                <w:szCs w:val="21"/>
              </w:rPr>
              <w:t>遥控</w:t>
            </w:r>
            <w:proofErr w:type="gramStart"/>
            <w:r w:rsidRPr="005318A0">
              <w:rPr>
                <w:rFonts w:ascii="微软雅黑" w:hAnsi="微软雅黑" w:cs="微软雅黑" w:hint="eastAsia"/>
                <w:bCs/>
                <w:color w:val="000000"/>
                <w:sz w:val="21"/>
                <w:szCs w:val="21"/>
              </w:rPr>
              <w:t>及投屏</w:t>
            </w:r>
            <w:proofErr w:type="gramEnd"/>
            <w:r w:rsidRPr="005318A0">
              <w:rPr>
                <w:rFonts w:ascii="微软雅黑" w:hAnsi="微软雅黑" w:cs="微软雅黑" w:hint="eastAsia"/>
                <w:bCs/>
                <w:color w:val="000000"/>
                <w:sz w:val="21"/>
                <w:szCs w:val="21"/>
              </w:rPr>
              <w:t>，禁止客户自行安装APK软件</w:t>
            </w:r>
          </w:p>
        </w:tc>
      </w:tr>
    </w:tbl>
    <w:p w:rsidR="00C33FC3" w:rsidRDefault="00C33FC3" w:rsidP="00C33FC3">
      <w:pPr>
        <w:pStyle w:val="20"/>
        <w:snapToGrid w:val="0"/>
        <w:ind w:leftChars="164" w:left="361" w:firstLineChars="50" w:firstLine="105"/>
        <w:rPr>
          <w:rFonts w:ascii="微软雅黑" w:eastAsia="微软雅黑" w:hAnsi="微软雅黑" w:cs="Arial"/>
          <w:b/>
          <w:bCs/>
          <w:szCs w:val="21"/>
        </w:rPr>
      </w:pPr>
    </w:p>
    <w:p w:rsidR="00C33FC3" w:rsidRDefault="00C33FC3" w:rsidP="00C33FC3">
      <w:pPr>
        <w:widowControl w:val="0"/>
        <w:adjustRightInd/>
        <w:spacing w:after="0"/>
        <w:ind w:firstLineChars="50" w:firstLine="105"/>
        <w:jc w:val="both"/>
        <w:rPr>
          <w:rFonts w:ascii="微软雅黑" w:hAnsi="微软雅黑" w:cs="Times New Roman"/>
          <w:b/>
          <w:kern w:val="2"/>
          <w:sz w:val="21"/>
          <w:szCs w:val="21"/>
        </w:rPr>
      </w:pPr>
    </w:p>
    <w:p w:rsidR="007E5EDF" w:rsidRDefault="004E26D9" w:rsidP="00C33FC3">
      <w:pPr>
        <w:pStyle w:val="20"/>
        <w:snapToGrid w:val="0"/>
        <w:ind w:firstLineChars="0" w:firstLine="0"/>
        <w:rPr>
          <w:rFonts w:ascii="微软雅黑" w:eastAsia="微软雅黑" w:hAnsi="微软雅黑"/>
          <w:b/>
          <w:bCs/>
          <w:szCs w:val="21"/>
        </w:rPr>
      </w:pPr>
      <w:bookmarkStart w:id="2" w:name="_Toc212868594"/>
      <w:r>
        <w:rPr>
          <w:rFonts w:ascii="微软雅黑" w:eastAsia="微软雅黑" w:hAnsi="微软雅黑" w:cs="Arial" w:hint="eastAsia"/>
          <w:b/>
          <w:bCs/>
          <w:szCs w:val="21"/>
        </w:rPr>
        <w:t xml:space="preserve">3 </w:t>
      </w:r>
      <w:r>
        <w:rPr>
          <w:rFonts w:ascii="微软雅黑" w:eastAsia="微软雅黑" w:hAnsi="微软雅黑" w:cs="Arial" w:hint="eastAsia"/>
          <w:b/>
          <w:bCs/>
          <w:color w:val="FF0000"/>
          <w:szCs w:val="21"/>
        </w:rPr>
        <w:t xml:space="preserve">    </w:t>
      </w:r>
      <w:r>
        <w:rPr>
          <w:rFonts w:ascii="微软雅黑" w:eastAsia="微软雅黑" w:hAnsi="微软雅黑" w:hint="eastAsia"/>
          <w:b/>
          <w:bCs/>
          <w:szCs w:val="21"/>
        </w:rPr>
        <w:t>材料包装、运输</w:t>
      </w:r>
    </w:p>
    <w:p w:rsidR="007E5EDF" w:rsidRDefault="004E26D9" w:rsidP="00C33FC3">
      <w:pPr>
        <w:pStyle w:val="20"/>
        <w:autoSpaceDE w:val="0"/>
        <w:autoSpaceDN w:val="0"/>
        <w:adjustRightInd w:val="0"/>
        <w:snapToGrid w:val="0"/>
        <w:ind w:firstLineChars="0" w:firstLine="0"/>
        <w:jc w:val="left"/>
        <w:rPr>
          <w:rFonts w:ascii="微软雅黑" w:eastAsia="微软雅黑" w:hAnsi="微软雅黑"/>
          <w:bCs/>
          <w:szCs w:val="21"/>
        </w:rPr>
      </w:pPr>
      <w:r>
        <w:rPr>
          <w:rFonts w:ascii="微软雅黑" w:eastAsia="微软雅黑" w:hAnsi="微软雅黑" w:hint="eastAsia"/>
          <w:bCs/>
          <w:szCs w:val="21"/>
        </w:rPr>
        <w:t>3.1  进场成品需进行保护性包装。</w:t>
      </w:r>
    </w:p>
    <w:p w:rsidR="007E5EDF" w:rsidRDefault="004E26D9" w:rsidP="00C33FC3">
      <w:pPr>
        <w:pStyle w:val="20"/>
        <w:autoSpaceDE w:val="0"/>
        <w:autoSpaceDN w:val="0"/>
        <w:adjustRightInd w:val="0"/>
        <w:snapToGrid w:val="0"/>
        <w:ind w:firstLineChars="0" w:firstLine="0"/>
        <w:jc w:val="left"/>
        <w:rPr>
          <w:rFonts w:ascii="微软雅黑" w:eastAsia="微软雅黑" w:hAnsi="微软雅黑"/>
          <w:bCs/>
          <w:szCs w:val="21"/>
        </w:rPr>
      </w:pPr>
      <w:r>
        <w:rPr>
          <w:rFonts w:ascii="微软雅黑" w:eastAsia="微软雅黑" w:hAnsi="微软雅黑" w:hint="eastAsia"/>
          <w:bCs/>
          <w:szCs w:val="21"/>
        </w:rPr>
        <w:t>3.2  需对进场时的成品保证其完整性，无破损、划伤、漏液等。</w:t>
      </w:r>
    </w:p>
    <w:p w:rsidR="007E5EDF" w:rsidRDefault="004E26D9" w:rsidP="00C33FC3">
      <w:pPr>
        <w:pStyle w:val="20"/>
        <w:autoSpaceDE w:val="0"/>
        <w:autoSpaceDN w:val="0"/>
        <w:adjustRightInd w:val="0"/>
        <w:snapToGrid w:val="0"/>
        <w:ind w:firstLineChars="0" w:firstLine="0"/>
        <w:rPr>
          <w:rFonts w:ascii="微软雅黑" w:eastAsia="微软雅黑" w:hAnsi="微软雅黑" w:cs="楷体_GB2312"/>
          <w:szCs w:val="21"/>
        </w:rPr>
      </w:pPr>
      <w:r>
        <w:rPr>
          <w:rFonts w:ascii="微软雅黑" w:eastAsia="微软雅黑" w:hAnsi="微软雅黑" w:cs="楷体_GB2312" w:hint="eastAsia"/>
          <w:szCs w:val="21"/>
        </w:rPr>
        <w:t>3.3  硬纸板箱包装，符合行业标准完好无损。</w:t>
      </w:r>
    </w:p>
    <w:p w:rsidR="007E5EDF" w:rsidRDefault="004E26D9" w:rsidP="00C33FC3">
      <w:pPr>
        <w:pStyle w:val="20"/>
        <w:widowControl/>
        <w:snapToGrid w:val="0"/>
        <w:ind w:left="420" w:hangingChars="200" w:hanging="420"/>
        <w:jc w:val="left"/>
        <w:rPr>
          <w:rFonts w:ascii="微软雅黑" w:eastAsia="微软雅黑" w:hAnsi="微软雅黑"/>
          <w:szCs w:val="21"/>
        </w:rPr>
      </w:pPr>
      <w:r>
        <w:rPr>
          <w:rFonts w:ascii="微软雅黑" w:eastAsia="微软雅黑" w:hAnsi="微软雅黑" w:hint="eastAsia"/>
          <w:szCs w:val="21"/>
        </w:rPr>
        <w:t xml:space="preserve">3.4  </w:t>
      </w:r>
      <w:r>
        <w:rPr>
          <w:rFonts w:ascii="微软雅黑" w:eastAsia="微软雅黑" w:hAnsi="微软雅黑"/>
          <w:szCs w:val="21"/>
        </w:rPr>
        <w:t>产品包装箱外表应印有或贴有清晰且不易脱落的标志，用中文注明生产厂名、厂址、执行标准号、产品名称、规格、等级、数量和</w:t>
      </w:r>
      <w:proofErr w:type="gramStart"/>
      <w:r>
        <w:rPr>
          <w:rFonts w:ascii="微软雅黑" w:eastAsia="微软雅黑" w:hAnsi="微软雅黑"/>
          <w:szCs w:val="21"/>
        </w:rPr>
        <w:t>批次号</w:t>
      </w:r>
      <w:proofErr w:type="gramEnd"/>
      <w:r>
        <w:rPr>
          <w:rFonts w:ascii="微软雅黑" w:eastAsia="微软雅黑" w:hAnsi="微软雅黑"/>
          <w:szCs w:val="21"/>
        </w:rPr>
        <w:t>等标志</w:t>
      </w:r>
      <w:r>
        <w:rPr>
          <w:rFonts w:ascii="微软雅黑" w:eastAsia="微软雅黑" w:hAnsi="微软雅黑" w:hint="eastAsia"/>
          <w:szCs w:val="21"/>
        </w:rPr>
        <w:t>。</w:t>
      </w:r>
    </w:p>
    <w:p w:rsidR="007E5EDF" w:rsidRDefault="004E26D9" w:rsidP="00C33FC3">
      <w:pPr>
        <w:pStyle w:val="20"/>
        <w:widowControl/>
        <w:snapToGrid w:val="0"/>
        <w:ind w:left="420" w:hangingChars="200" w:hanging="420"/>
        <w:jc w:val="left"/>
        <w:rPr>
          <w:rFonts w:ascii="微软雅黑" w:eastAsia="微软雅黑" w:hAnsi="微软雅黑"/>
          <w:szCs w:val="21"/>
        </w:rPr>
      </w:pPr>
      <w:r>
        <w:rPr>
          <w:rFonts w:ascii="微软雅黑" w:eastAsia="微软雅黑" w:hAnsi="微软雅黑" w:hint="eastAsia"/>
          <w:szCs w:val="21"/>
        </w:rPr>
        <w:t>3.6  包装里带有良好的防潮、防震、防锈和防野蛮装卸等保护措施（如泡沫衬垫），确保产品运输无损、无污染，也应装入产品质量检验合格证。</w:t>
      </w:r>
    </w:p>
    <w:p w:rsidR="007E5EDF" w:rsidRDefault="004E26D9" w:rsidP="00C33FC3">
      <w:pPr>
        <w:pStyle w:val="20"/>
        <w:snapToGrid w:val="0"/>
        <w:ind w:left="525" w:hangingChars="250" w:hanging="525"/>
        <w:rPr>
          <w:rFonts w:ascii="微软雅黑" w:eastAsia="微软雅黑" w:hAnsi="微软雅黑"/>
          <w:szCs w:val="21"/>
        </w:rPr>
      </w:pPr>
      <w:r>
        <w:rPr>
          <w:rFonts w:ascii="微软雅黑" w:eastAsia="微软雅黑" w:hAnsi="微软雅黑" w:hint="eastAsia"/>
          <w:szCs w:val="21"/>
        </w:rPr>
        <w:t>3.7  承包商应承</w:t>
      </w:r>
      <w:proofErr w:type="gramStart"/>
      <w:r>
        <w:rPr>
          <w:rFonts w:ascii="微软雅黑" w:eastAsia="微软雅黑" w:hAnsi="微软雅黑" w:hint="eastAsia"/>
          <w:szCs w:val="21"/>
        </w:rPr>
        <w:t>担由于</w:t>
      </w:r>
      <w:proofErr w:type="gramEnd"/>
      <w:r>
        <w:rPr>
          <w:rFonts w:ascii="微软雅黑" w:eastAsia="微软雅黑" w:hAnsi="微软雅黑" w:hint="eastAsia"/>
          <w:szCs w:val="21"/>
        </w:rPr>
        <w:t>其包装或其防护措施不妥而引起货物锈蚀、损坏和丢失的任何损失的责任或费用。</w:t>
      </w:r>
    </w:p>
    <w:p w:rsidR="007E5EDF" w:rsidRDefault="004E26D9" w:rsidP="00C33FC3">
      <w:pPr>
        <w:pStyle w:val="20"/>
        <w:snapToGrid w:val="0"/>
        <w:ind w:left="525" w:hangingChars="250" w:hanging="525"/>
        <w:rPr>
          <w:rFonts w:ascii="微软雅黑" w:eastAsia="微软雅黑" w:hAnsi="微软雅黑"/>
          <w:szCs w:val="21"/>
        </w:rPr>
      </w:pPr>
      <w:r>
        <w:rPr>
          <w:rFonts w:ascii="微软雅黑" w:eastAsia="微软雅黑" w:hAnsi="微软雅黑" w:hint="eastAsia"/>
          <w:szCs w:val="21"/>
        </w:rPr>
        <w:t xml:space="preserve">3.8  </w:t>
      </w:r>
      <w:r>
        <w:rPr>
          <w:rFonts w:ascii="微软雅黑" w:eastAsia="微软雅黑" w:hAnsi="微软雅黑"/>
          <w:szCs w:val="21"/>
        </w:rPr>
        <w:t>所有送到现场的设备、部件均应是全新的。它们都应根据相关标准适当包装，并予以保护以防由于多次搬运、天气及其它原因而造成损坏</w:t>
      </w:r>
      <w:r>
        <w:rPr>
          <w:rFonts w:ascii="微软雅黑" w:eastAsia="微软雅黑" w:hAnsi="微软雅黑" w:hint="eastAsia"/>
          <w:szCs w:val="21"/>
        </w:rPr>
        <w:t>。</w:t>
      </w:r>
    </w:p>
    <w:p w:rsidR="005318A0" w:rsidRDefault="005318A0" w:rsidP="00C33FC3">
      <w:pPr>
        <w:pStyle w:val="20"/>
        <w:snapToGrid w:val="0"/>
        <w:ind w:left="525" w:hangingChars="250" w:hanging="525"/>
        <w:rPr>
          <w:rFonts w:ascii="微软雅黑" w:eastAsia="微软雅黑" w:hAnsi="微软雅黑"/>
          <w:szCs w:val="21"/>
        </w:rPr>
      </w:pPr>
    </w:p>
    <w:p w:rsidR="007E5EDF" w:rsidRPr="00C33FC3" w:rsidRDefault="004E26D9" w:rsidP="00C33FC3">
      <w:pPr>
        <w:pStyle w:val="20"/>
        <w:numPr>
          <w:ilvl w:val="0"/>
          <w:numId w:val="9"/>
        </w:numPr>
        <w:snapToGrid w:val="0"/>
        <w:ind w:firstLineChars="0"/>
        <w:rPr>
          <w:rFonts w:ascii="微软雅黑" w:eastAsia="微软雅黑" w:hAnsi="微软雅黑"/>
          <w:b/>
          <w:szCs w:val="21"/>
        </w:rPr>
      </w:pPr>
      <w:r w:rsidRPr="00C33FC3">
        <w:rPr>
          <w:rFonts w:ascii="微软雅黑" w:eastAsia="微软雅黑" w:hAnsi="微软雅黑" w:hint="eastAsia"/>
          <w:b/>
          <w:szCs w:val="21"/>
        </w:rPr>
        <w:t>安装</w:t>
      </w:r>
    </w:p>
    <w:p w:rsidR="007E5EDF" w:rsidRDefault="008A4062" w:rsidP="00C33FC3">
      <w:pPr>
        <w:pStyle w:val="20"/>
        <w:snapToGrid w:val="0"/>
        <w:ind w:firstLineChars="0" w:firstLine="0"/>
        <w:rPr>
          <w:rFonts w:ascii="微软雅黑" w:eastAsia="微软雅黑" w:hAnsi="微软雅黑"/>
          <w:szCs w:val="21"/>
        </w:rPr>
      </w:pPr>
      <w:r>
        <w:rPr>
          <w:rFonts w:ascii="微软雅黑" w:eastAsia="微软雅黑" w:hAnsi="微软雅黑" w:hint="eastAsia"/>
          <w:szCs w:val="21"/>
        </w:rPr>
        <w:t>4</w:t>
      </w:r>
      <w:r w:rsidR="004E26D9">
        <w:rPr>
          <w:rFonts w:ascii="微软雅黑" w:eastAsia="微软雅黑" w:hAnsi="微软雅黑" w:hint="eastAsia"/>
          <w:szCs w:val="21"/>
        </w:rPr>
        <w:t xml:space="preserve">.1  </w:t>
      </w:r>
      <w:r>
        <w:rPr>
          <w:rFonts w:ascii="微软雅黑" w:eastAsia="微软雅黑" w:hAnsi="微软雅黑" w:hint="eastAsia"/>
          <w:szCs w:val="21"/>
        </w:rPr>
        <w:t>中选人</w:t>
      </w:r>
      <w:r w:rsidR="004E26D9">
        <w:rPr>
          <w:rFonts w:ascii="微软雅黑" w:eastAsia="微软雅黑" w:hAnsi="微软雅黑" w:hint="eastAsia"/>
          <w:szCs w:val="21"/>
        </w:rPr>
        <w:t>在安装施工前必须对预留的点位及尺寸进行逐一检查，并督促整改到位。</w:t>
      </w:r>
    </w:p>
    <w:p w:rsidR="007E5EDF" w:rsidRDefault="008A4062" w:rsidP="00C33FC3">
      <w:pPr>
        <w:pStyle w:val="20"/>
        <w:snapToGrid w:val="0"/>
        <w:ind w:left="525" w:hangingChars="250" w:hanging="525"/>
        <w:rPr>
          <w:rFonts w:ascii="微软雅黑" w:eastAsia="微软雅黑" w:hAnsi="微软雅黑"/>
          <w:szCs w:val="21"/>
        </w:rPr>
      </w:pPr>
      <w:r>
        <w:rPr>
          <w:rFonts w:ascii="微软雅黑" w:eastAsia="微软雅黑" w:hAnsi="微软雅黑" w:hint="eastAsia"/>
          <w:szCs w:val="21"/>
        </w:rPr>
        <w:t>4</w:t>
      </w:r>
      <w:r w:rsidR="004E26D9">
        <w:rPr>
          <w:rFonts w:ascii="微软雅黑" w:eastAsia="微软雅黑" w:hAnsi="微软雅黑" w:hint="eastAsia"/>
          <w:szCs w:val="21"/>
        </w:rPr>
        <w:t>.</w:t>
      </w:r>
      <w:r>
        <w:rPr>
          <w:rFonts w:ascii="微软雅黑" w:eastAsia="微软雅黑" w:hAnsi="微软雅黑" w:hint="eastAsia"/>
          <w:szCs w:val="21"/>
        </w:rPr>
        <w:t>2</w:t>
      </w:r>
      <w:r w:rsidR="004E26D9">
        <w:rPr>
          <w:rFonts w:ascii="微软雅黑" w:eastAsia="微软雅黑" w:hAnsi="微软雅黑" w:hint="eastAsia"/>
          <w:szCs w:val="21"/>
        </w:rPr>
        <w:t xml:space="preserve"> </w:t>
      </w:r>
      <w:r>
        <w:rPr>
          <w:rFonts w:ascii="微软雅黑" w:eastAsia="微软雅黑" w:hAnsi="微软雅黑"/>
          <w:szCs w:val="21"/>
        </w:rPr>
        <w:t>中选</w:t>
      </w:r>
      <w:r w:rsidR="004E26D9">
        <w:rPr>
          <w:rFonts w:ascii="微软雅黑" w:eastAsia="微软雅黑" w:hAnsi="微软雅黑"/>
          <w:szCs w:val="21"/>
        </w:rPr>
        <w:t>人必须在接到</w:t>
      </w:r>
      <w:r>
        <w:rPr>
          <w:rFonts w:ascii="微软雅黑" w:eastAsia="微软雅黑" w:hAnsi="微软雅黑"/>
          <w:szCs w:val="21"/>
        </w:rPr>
        <w:t>采购</w:t>
      </w:r>
      <w:r w:rsidR="004E26D9">
        <w:rPr>
          <w:rFonts w:ascii="微软雅黑" w:eastAsia="微软雅黑" w:hAnsi="微软雅黑"/>
          <w:szCs w:val="21"/>
        </w:rPr>
        <w:t>人通知后规定期限内派上述有关人员到达现场，在没有得到</w:t>
      </w:r>
      <w:r>
        <w:rPr>
          <w:rFonts w:ascii="微软雅黑" w:eastAsia="微软雅黑" w:hAnsi="微软雅黑"/>
          <w:szCs w:val="21"/>
        </w:rPr>
        <w:t>采购</w:t>
      </w:r>
      <w:r w:rsidR="004E26D9">
        <w:rPr>
          <w:rFonts w:ascii="微软雅黑" w:eastAsia="微软雅黑" w:hAnsi="微软雅黑"/>
          <w:szCs w:val="21"/>
        </w:rPr>
        <w:t>人允许前，</w:t>
      </w:r>
      <w:r>
        <w:rPr>
          <w:rFonts w:ascii="微软雅黑" w:eastAsia="微软雅黑" w:hAnsi="微软雅黑"/>
          <w:szCs w:val="21"/>
        </w:rPr>
        <w:t>中选</w:t>
      </w:r>
      <w:r w:rsidR="004E26D9">
        <w:rPr>
          <w:rFonts w:ascii="微软雅黑" w:eastAsia="微软雅黑" w:hAnsi="微软雅黑"/>
          <w:szCs w:val="21"/>
        </w:rPr>
        <w:t>人不能更换或撤走任何一个</w:t>
      </w:r>
      <w:r w:rsidR="004E26D9">
        <w:rPr>
          <w:rFonts w:ascii="微软雅黑" w:eastAsia="微软雅黑" w:hAnsi="微软雅黑" w:hint="eastAsia"/>
          <w:szCs w:val="21"/>
        </w:rPr>
        <w:t>安装</w:t>
      </w:r>
      <w:r w:rsidR="004E26D9">
        <w:rPr>
          <w:rFonts w:ascii="微软雅黑" w:eastAsia="微软雅黑" w:hAnsi="微软雅黑"/>
          <w:szCs w:val="21"/>
        </w:rPr>
        <w:t>人员。</w:t>
      </w:r>
      <w:r>
        <w:rPr>
          <w:rFonts w:ascii="微软雅黑" w:eastAsia="微软雅黑" w:hAnsi="微软雅黑"/>
          <w:szCs w:val="21"/>
        </w:rPr>
        <w:t>中选</w:t>
      </w:r>
      <w:r w:rsidR="004E26D9">
        <w:rPr>
          <w:rFonts w:ascii="微软雅黑" w:eastAsia="微软雅黑" w:hAnsi="微软雅黑"/>
          <w:szCs w:val="21"/>
        </w:rPr>
        <w:t>人参加安装、调试及试运行人员费用(包括差旅费)</w:t>
      </w:r>
      <w:r w:rsidR="00212545">
        <w:rPr>
          <w:rFonts w:ascii="微软雅黑" w:eastAsia="微软雅黑" w:hAnsi="微软雅黑"/>
          <w:szCs w:val="21"/>
        </w:rPr>
        <w:t>应计入</w:t>
      </w:r>
      <w:r w:rsidR="004E26D9">
        <w:rPr>
          <w:rFonts w:ascii="微软雅黑" w:eastAsia="微软雅黑" w:hAnsi="微软雅黑"/>
          <w:szCs w:val="21"/>
        </w:rPr>
        <w:t>总价。</w:t>
      </w:r>
    </w:p>
    <w:p w:rsidR="007E5EDF" w:rsidRDefault="008A4062" w:rsidP="00C33FC3">
      <w:pPr>
        <w:pStyle w:val="20"/>
        <w:snapToGrid w:val="0"/>
        <w:ind w:firstLineChars="0" w:firstLine="0"/>
        <w:rPr>
          <w:rFonts w:ascii="微软雅黑" w:eastAsia="微软雅黑" w:hAnsi="微软雅黑"/>
          <w:szCs w:val="21"/>
        </w:rPr>
      </w:pPr>
      <w:r>
        <w:rPr>
          <w:rFonts w:ascii="微软雅黑" w:eastAsia="微软雅黑" w:hAnsi="微软雅黑" w:hint="eastAsia"/>
          <w:szCs w:val="21"/>
        </w:rPr>
        <w:t>4.3</w:t>
      </w:r>
      <w:r w:rsidR="004E26D9">
        <w:rPr>
          <w:rFonts w:ascii="微软雅黑" w:eastAsia="微软雅黑" w:hAnsi="微软雅黑" w:hint="eastAsia"/>
          <w:szCs w:val="21"/>
        </w:rPr>
        <w:t xml:space="preserve">   </w:t>
      </w:r>
      <w:r>
        <w:rPr>
          <w:rFonts w:ascii="微软雅黑" w:eastAsia="微软雅黑" w:hAnsi="微软雅黑"/>
          <w:szCs w:val="21"/>
        </w:rPr>
        <w:t>中选</w:t>
      </w:r>
      <w:r w:rsidR="004E26D9">
        <w:rPr>
          <w:rFonts w:ascii="微软雅黑" w:eastAsia="微软雅黑" w:hAnsi="微软雅黑"/>
          <w:szCs w:val="21"/>
        </w:rPr>
        <w:t>人应免费提供安装过程中所需的专用工具及专用仪器。</w:t>
      </w:r>
    </w:p>
    <w:p w:rsidR="007E5EDF" w:rsidRDefault="008A4062" w:rsidP="00C33FC3">
      <w:pPr>
        <w:pStyle w:val="20"/>
        <w:snapToGrid w:val="0"/>
        <w:ind w:left="525" w:hangingChars="250" w:hanging="525"/>
        <w:rPr>
          <w:rFonts w:ascii="微软雅黑" w:eastAsia="微软雅黑" w:hAnsi="微软雅黑"/>
          <w:szCs w:val="21"/>
        </w:rPr>
      </w:pPr>
      <w:r>
        <w:rPr>
          <w:rFonts w:ascii="微软雅黑" w:eastAsia="微软雅黑" w:hAnsi="微软雅黑" w:hint="eastAsia"/>
          <w:szCs w:val="21"/>
        </w:rPr>
        <w:t>4.4</w:t>
      </w:r>
      <w:r w:rsidR="004E26D9">
        <w:rPr>
          <w:rFonts w:ascii="微软雅黑" w:eastAsia="微软雅黑" w:hAnsi="微软雅黑" w:hint="eastAsia"/>
          <w:szCs w:val="21"/>
        </w:rPr>
        <w:t xml:space="preserve">  </w:t>
      </w:r>
      <w:r w:rsidR="004E26D9">
        <w:rPr>
          <w:rFonts w:ascii="微软雅黑" w:eastAsia="微软雅黑" w:hAnsi="微软雅黑"/>
          <w:szCs w:val="21"/>
        </w:rPr>
        <w:t>安装完成后由</w:t>
      </w:r>
      <w:r>
        <w:rPr>
          <w:rFonts w:ascii="微软雅黑" w:eastAsia="微软雅黑" w:hAnsi="微软雅黑"/>
          <w:szCs w:val="21"/>
        </w:rPr>
        <w:t>中选</w:t>
      </w:r>
      <w:r w:rsidR="004E26D9">
        <w:rPr>
          <w:rFonts w:ascii="微软雅黑" w:eastAsia="微软雅黑" w:hAnsi="微软雅黑"/>
          <w:szCs w:val="21"/>
        </w:rPr>
        <w:t>人进行验收，并将验收结果书面通知</w:t>
      </w:r>
      <w:r>
        <w:rPr>
          <w:rFonts w:ascii="微软雅黑" w:eastAsia="微软雅黑" w:hAnsi="微软雅黑"/>
          <w:szCs w:val="21"/>
        </w:rPr>
        <w:t>采购</w:t>
      </w:r>
      <w:r w:rsidR="004E26D9">
        <w:rPr>
          <w:rFonts w:ascii="微软雅黑" w:eastAsia="微软雅黑" w:hAnsi="微软雅黑"/>
          <w:szCs w:val="21"/>
        </w:rPr>
        <w:t>人，结果合格与否由</w:t>
      </w:r>
      <w:r>
        <w:rPr>
          <w:rFonts w:ascii="微软雅黑" w:eastAsia="微软雅黑" w:hAnsi="微软雅黑"/>
          <w:szCs w:val="21"/>
        </w:rPr>
        <w:t>采购</w:t>
      </w:r>
      <w:r w:rsidR="004E26D9">
        <w:rPr>
          <w:rFonts w:ascii="微软雅黑" w:eastAsia="微软雅黑" w:hAnsi="微软雅黑"/>
          <w:szCs w:val="21"/>
        </w:rPr>
        <w:t>人或其委托的其它单位决定。安装一经验收通过，之后在履行合同过程中由安装质量引起的所有责任，须由</w:t>
      </w:r>
      <w:r>
        <w:rPr>
          <w:rFonts w:ascii="微软雅黑" w:eastAsia="微软雅黑" w:hAnsi="微软雅黑"/>
          <w:szCs w:val="21"/>
        </w:rPr>
        <w:t>中选</w:t>
      </w:r>
      <w:r w:rsidR="004E26D9">
        <w:rPr>
          <w:rFonts w:ascii="微软雅黑" w:eastAsia="微软雅黑" w:hAnsi="微软雅黑"/>
          <w:szCs w:val="21"/>
        </w:rPr>
        <w:t>人负责。</w:t>
      </w:r>
    </w:p>
    <w:p w:rsidR="007E5EDF" w:rsidRPr="005318A0" w:rsidRDefault="008A4062" w:rsidP="00C33FC3">
      <w:pPr>
        <w:pStyle w:val="20"/>
        <w:snapToGrid w:val="0"/>
        <w:ind w:firstLineChars="0" w:firstLine="0"/>
        <w:rPr>
          <w:rFonts w:ascii="微软雅黑" w:eastAsia="微软雅黑" w:hAnsi="微软雅黑"/>
          <w:b/>
          <w:szCs w:val="21"/>
        </w:rPr>
      </w:pPr>
      <w:r>
        <w:rPr>
          <w:rFonts w:ascii="微软雅黑" w:eastAsia="微软雅黑" w:hAnsi="微软雅黑" w:hint="eastAsia"/>
          <w:b/>
          <w:szCs w:val="21"/>
        </w:rPr>
        <w:t>5</w:t>
      </w:r>
      <w:r w:rsidR="004E26D9" w:rsidRPr="005318A0">
        <w:rPr>
          <w:rFonts w:ascii="微软雅黑" w:eastAsia="微软雅黑" w:hAnsi="微软雅黑" w:hint="eastAsia"/>
          <w:b/>
          <w:szCs w:val="21"/>
        </w:rPr>
        <w:t xml:space="preserve">.    </w:t>
      </w:r>
      <w:r w:rsidR="004E26D9" w:rsidRPr="005318A0">
        <w:rPr>
          <w:rFonts w:ascii="微软雅黑" w:eastAsia="微软雅黑" w:hAnsi="微软雅黑"/>
          <w:b/>
          <w:szCs w:val="21"/>
        </w:rPr>
        <w:t>调试</w:t>
      </w:r>
    </w:p>
    <w:p w:rsidR="007E5EDF" w:rsidRDefault="008A4062" w:rsidP="00C33FC3">
      <w:pPr>
        <w:pStyle w:val="20"/>
        <w:snapToGrid w:val="0"/>
        <w:ind w:left="420" w:hangingChars="200" w:hanging="420"/>
        <w:rPr>
          <w:rFonts w:ascii="微软雅黑" w:eastAsia="微软雅黑" w:hAnsi="微软雅黑"/>
          <w:szCs w:val="21"/>
        </w:rPr>
      </w:pPr>
      <w:r>
        <w:rPr>
          <w:rFonts w:ascii="微软雅黑" w:eastAsia="微软雅黑" w:hAnsi="微软雅黑" w:hint="eastAsia"/>
          <w:szCs w:val="21"/>
        </w:rPr>
        <w:t>5</w:t>
      </w:r>
      <w:r w:rsidR="004E26D9">
        <w:rPr>
          <w:rFonts w:ascii="微软雅黑" w:eastAsia="微软雅黑" w:hAnsi="微软雅黑" w:hint="eastAsia"/>
          <w:szCs w:val="21"/>
        </w:rPr>
        <w:t xml:space="preserve">.1  </w:t>
      </w:r>
      <w:r>
        <w:rPr>
          <w:rFonts w:ascii="微软雅黑" w:eastAsia="微软雅黑" w:hAnsi="微软雅黑"/>
          <w:szCs w:val="21"/>
        </w:rPr>
        <w:t>中选</w:t>
      </w:r>
      <w:r w:rsidR="004E26D9">
        <w:rPr>
          <w:rFonts w:ascii="微软雅黑" w:eastAsia="微软雅黑" w:hAnsi="微软雅黑"/>
          <w:szCs w:val="21"/>
        </w:rPr>
        <w:t>人应在现场对设备进行调试、现场测试，以检验其设计、制造、操作性能和功能等方面的情况。</w:t>
      </w:r>
      <w:r>
        <w:rPr>
          <w:rFonts w:ascii="微软雅黑" w:eastAsia="微软雅黑" w:hAnsi="微软雅黑"/>
          <w:szCs w:val="21"/>
        </w:rPr>
        <w:t>中选</w:t>
      </w:r>
      <w:r w:rsidR="004E26D9">
        <w:rPr>
          <w:rFonts w:ascii="微软雅黑" w:eastAsia="微软雅黑" w:hAnsi="微软雅黑"/>
          <w:szCs w:val="21"/>
        </w:rPr>
        <w:t>人应提供所有调试和试运行所需的工具、材料、仪器及劳务，所有相关费用计</w:t>
      </w:r>
      <w:r w:rsidR="00212545">
        <w:rPr>
          <w:rFonts w:ascii="微软雅黑" w:eastAsia="微软雅黑" w:hAnsi="微软雅黑"/>
          <w:szCs w:val="21"/>
        </w:rPr>
        <w:t>入</w:t>
      </w:r>
      <w:r w:rsidR="004E26D9">
        <w:rPr>
          <w:rFonts w:ascii="微软雅黑" w:eastAsia="微软雅黑" w:hAnsi="微软雅黑"/>
          <w:szCs w:val="21"/>
        </w:rPr>
        <w:t>总价。</w:t>
      </w:r>
    </w:p>
    <w:p w:rsidR="007E5EDF" w:rsidRDefault="008A4062" w:rsidP="00C33FC3">
      <w:pPr>
        <w:pStyle w:val="20"/>
        <w:snapToGrid w:val="0"/>
        <w:ind w:left="525" w:hangingChars="250" w:hanging="525"/>
        <w:rPr>
          <w:rFonts w:ascii="微软雅黑" w:eastAsia="微软雅黑" w:hAnsi="微软雅黑"/>
          <w:szCs w:val="21"/>
        </w:rPr>
      </w:pPr>
      <w:r>
        <w:rPr>
          <w:rFonts w:ascii="微软雅黑" w:eastAsia="微软雅黑" w:hAnsi="微软雅黑" w:hint="eastAsia"/>
          <w:szCs w:val="21"/>
        </w:rPr>
        <w:t>5.</w:t>
      </w:r>
      <w:r w:rsidR="000447A0">
        <w:rPr>
          <w:rFonts w:ascii="微软雅黑" w:eastAsia="微软雅黑" w:hAnsi="微软雅黑" w:hint="eastAsia"/>
          <w:szCs w:val="21"/>
        </w:rPr>
        <w:t>2</w:t>
      </w:r>
      <w:r w:rsidR="004E26D9">
        <w:rPr>
          <w:rFonts w:ascii="微软雅黑" w:eastAsia="微软雅黑" w:hAnsi="微软雅黑" w:hint="eastAsia"/>
          <w:szCs w:val="21"/>
        </w:rPr>
        <w:t xml:space="preserve">  </w:t>
      </w:r>
      <w:r w:rsidR="004E26D9">
        <w:rPr>
          <w:rFonts w:ascii="微软雅黑" w:eastAsia="微软雅黑" w:hAnsi="微软雅黑"/>
          <w:szCs w:val="21"/>
        </w:rPr>
        <w:t>开机调试前，</w:t>
      </w:r>
      <w:r>
        <w:rPr>
          <w:rFonts w:ascii="微软雅黑" w:eastAsia="微软雅黑" w:hAnsi="微软雅黑"/>
          <w:szCs w:val="21"/>
        </w:rPr>
        <w:t>中选</w:t>
      </w:r>
      <w:r w:rsidR="004E26D9">
        <w:rPr>
          <w:rFonts w:ascii="微软雅黑" w:eastAsia="微软雅黑" w:hAnsi="微软雅黑"/>
          <w:szCs w:val="21"/>
        </w:rPr>
        <w:t>人应派有经验的工程师预先来现场作好一切开机调试所需的准备。</w:t>
      </w:r>
      <w:r>
        <w:rPr>
          <w:rFonts w:ascii="微软雅黑" w:eastAsia="微软雅黑" w:hAnsi="微软雅黑"/>
          <w:szCs w:val="21"/>
        </w:rPr>
        <w:t>采购</w:t>
      </w:r>
      <w:r w:rsidR="004E26D9">
        <w:rPr>
          <w:rFonts w:ascii="微软雅黑" w:eastAsia="微软雅黑" w:hAnsi="微软雅黑"/>
          <w:szCs w:val="21"/>
        </w:rPr>
        <w:t>方</w:t>
      </w:r>
      <w:r w:rsidR="004E26D9">
        <w:rPr>
          <w:rFonts w:ascii="微软雅黑" w:eastAsia="微软雅黑" w:hAnsi="微软雅黑"/>
          <w:szCs w:val="21"/>
        </w:rPr>
        <w:lastRenderedPageBreak/>
        <w:t>工程师应予以协助、配合。</w:t>
      </w:r>
    </w:p>
    <w:p w:rsidR="007E5EDF" w:rsidRDefault="000447A0" w:rsidP="00C33FC3">
      <w:pPr>
        <w:pStyle w:val="20"/>
        <w:snapToGrid w:val="0"/>
        <w:ind w:firstLineChars="0" w:firstLine="0"/>
        <w:rPr>
          <w:rFonts w:ascii="微软雅黑" w:eastAsia="微软雅黑" w:hAnsi="微软雅黑"/>
          <w:szCs w:val="21"/>
        </w:rPr>
      </w:pPr>
      <w:r>
        <w:rPr>
          <w:rFonts w:ascii="微软雅黑" w:eastAsia="微软雅黑" w:hAnsi="微软雅黑" w:hint="eastAsia"/>
          <w:szCs w:val="21"/>
        </w:rPr>
        <w:t>5.3</w:t>
      </w:r>
      <w:r w:rsidR="004E26D9">
        <w:rPr>
          <w:rFonts w:ascii="微软雅黑" w:eastAsia="微软雅黑" w:hAnsi="微软雅黑" w:hint="eastAsia"/>
          <w:szCs w:val="21"/>
        </w:rPr>
        <w:t xml:space="preserve">  </w:t>
      </w:r>
      <w:r w:rsidR="004E26D9">
        <w:rPr>
          <w:rFonts w:ascii="微软雅黑" w:eastAsia="微软雅黑" w:hAnsi="微软雅黑"/>
          <w:szCs w:val="21"/>
        </w:rPr>
        <w:t>调试前，相关部门的建议和要求均应作为调试及验收要求的补充。</w:t>
      </w:r>
    </w:p>
    <w:p w:rsidR="000447A0" w:rsidRDefault="000447A0" w:rsidP="000447A0">
      <w:pPr>
        <w:pStyle w:val="20"/>
        <w:snapToGrid w:val="0"/>
        <w:ind w:left="420" w:hangingChars="200" w:hanging="420"/>
        <w:rPr>
          <w:rFonts w:ascii="微软雅黑" w:eastAsia="微软雅黑" w:hAnsi="微软雅黑"/>
          <w:szCs w:val="21"/>
        </w:rPr>
      </w:pPr>
      <w:r>
        <w:rPr>
          <w:rFonts w:ascii="微软雅黑" w:eastAsia="微软雅黑" w:hAnsi="微软雅黑" w:hint="eastAsia"/>
          <w:szCs w:val="21"/>
        </w:rPr>
        <w:t xml:space="preserve">5.4  </w:t>
      </w:r>
      <w:r>
        <w:rPr>
          <w:rFonts w:ascii="微软雅黑" w:eastAsia="微软雅黑" w:hAnsi="微软雅黑"/>
          <w:szCs w:val="21"/>
        </w:rPr>
        <w:t>在采购人工程师监督下，中选人应负责将机</w:t>
      </w:r>
      <w:r>
        <w:rPr>
          <w:rFonts w:ascii="微软雅黑" w:eastAsia="微软雅黑" w:hAnsi="微软雅黑" w:hint="eastAsia"/>
          <w:szCs w:val="21"/>
        </w:rPr>
        <w:t>器</w:t>
      </w:r>
      <w:r>
        <w:rPr>
          <w:rFonts w:ascii="微软雅黑" w:eastAsia="微软雅黑" w:hAnsi="微软雅黑"/>
          <w:szCs w:val="21"/>
        </w:rPr>
        <w:t>进行调试直到各项指标合格，机</w:t>
      </w:r>
      <w:r>
        <w:rPr>
          <w:rFonts w:ascii="微软雅黑" w:eastAsia="微软雅黑" w:hAnsi="微软雅黑" w:hint="eastAsia"/>
          <w:szCs w:val="21"/>
        </w:rPr>
        <w:t>组</w:t>
      </w:r>
      <w:r>
        <w:rPr>
          <w:rFonts w:ascii="微软雅黑" w:eastAsia="微软雅黑" w:hAnsi="微软雅黑"/>
          <w:szCs w:val="21"/>
        </w:rPr>
        <w:t>持续运转正常为止。</w:t>
      </w:r>
    </w:p>
    <w:p w:rsidR="005318A0" w:rsidRDefault="005318A0" w:rsidP="00C33FC3">
      <w:pPr>
        <w:pStyle w:val="20"/>
        <w:snapToGrid w:val="0"/>
        <w:ind w:firstLineChars="0" w:firstLine="0"/>
        <w:rPr>
          <w:rFonts w:ascii="微软雅黑" w:eastAsia="微软雅黑" w:hAnsi="微软雅黑"/>
          <w:szCs w:val="21"/>
        </w:rPr>
      </w:pPr>
    </w:p>
    <w:p w:rsidR="007E5EDF" w:rsidRPr="005318A0" w:rsidRDefault="000447A0" w:rsidP="00C33FC3">
      <w:pPr>
        <w:pStyle w:val="20"/>
        <w:snapToGrid w:val="0"/>
        <w:ind w:firstLineChars="0" w:firstLine="0"/>
        <w:rPr>
          <w:rFonts w:ascii="微软雅黑" w:eastAsia="微软雅黑" w:hAnsi="微软雅黑"/>
          <w:b/>
          <w:szCs w:val="21"/>
        </w:rPr>
      </w:pPr>
      <w:r>
        <w:rPr>
          <w:rFonts w:ascii="微软雅黑" w:eastAsia="微软雅黑" w:hAnsi="微软雅黑" w:hint="eastAsia"/>
          <w:b/>
          <w:szCs w:val="21"/>
        </w:rPr>
        <w:t>6</w:t>
      </w:r>
      <w:r w:rsidR="004E26D9" w:rsidRPr="005318A0">
        <w:rPr>
          <w:rFonts w:ascii="微软雅黑" w:eastAsia="微软雅黑" w:hAnsi="微软雅黑" w:hint="eastAsia"/>
          <w:b/>
          <w:szCs w:val="21"/>
        </w:rPr>
        <w:t xml:space="preserve">.    </w:t>
      </w:r>
      <w:r w:rsidR="004E26D9" w:rsidRPr="005318A0">
        <w:rPr>
          <w:rFonts w:ascii="微软雅黑" w:eastAsia="微软雅黑" w:hAnsi="微软雅黑"/>
          <w:b/>
          <w:szCs w:val="21"/>
        </w:rPr>
        <w:t>试运行</w:t>
      </w:r>
    </w:p>
    <w:p w:rsidR="007E5EDF" w:rsidRDefault="000447A0" w:rsidP="00C33FC3">
      <w:pPr>
        <w:pStyle w:val="20"/>
        <w:snapToGrid w:val="0"/>
        <w:ind w:left="525" w:hangingChars="250" w:hanging="525"/>
        <w:rPr>
          <w:rFonts w:ascii="微软雅黑" w:eastAsia="微软雅黑" w:hAnsi="微软雅黑"/>
          <w:szCs w:val="21"/>
        </w:rPr>
      </w:pPr>
      <w:r>
        <w:rPr>
          <w:rFonts w:ascii="微软雅黑" w:eastAsia="微软雅黑" w:hAnsi="微软雅黑" w:hint="eastAsia"/>
          <w:szCs w:val="21"/>
        </w:rPr>
        <w:t>6</w:t>
      </w:r>
      <w:r w:rsidR="004E26D9">
        <w:rPr>
          <w:rFonts w:ascii="微软雅黑" w:eastAsia="微软雅黑" w:hAnsi="微软雅黑" w:hint="eastAsia"/>
          <w:szCs w:val="21"/>
        </w:rPr>
        <w:t xml:space="preserve">.1  </w:t>
      </w:r>
      <w:r w:rsidR="008A4062">
        <w:rPr>
          <w:rFonts w:ascii="微软雅黑" w:eastAsia="微软雅黑" w:hAnsi="微软雅黑"/>
          <w:szCs w:val="21"/>
        </w:rPr>
        <w:t>中选</w:t>
      </w:r>
      <w:r w:rsidR="004E26D9">
        <w:rPr>
          <w:rFonts w:ascii="微软雅黑" w:eastAsia="微软雅黑" w:hAnsi="微软雅黑"/>
          <w:szCs w:val="21"/>
        </w:rPr>
        <w:t>人应根据</w:t>
      </w:r>
      <w:r w:rsidR="008A4062">
        <w:rPr>
          <w:rFonts w:ascii="微软雅黑" w:eastAsia="微软雅黑" w:hAnsi="微软雅黑"/>
          <w:szCs w:val="21"/>
        </w:rPr>
        <w:t>采购</w:t>
      </w:r>
      <w:r w:rsidR="004E26D9">
        <w:rPr>
          <w:rFonts w:ascii="微软雅黑" w:eastAsia="微软雅黑" w:hAnsi="微软雅黑"/>
          <w:szCs w:val="21"/>
        </w:rPr>
        <w:t>人批准的试运行计划进行工作，试运行应在</w:t>
      </w:r>
      <w:r w:rsidR="008A4062">
        <w:rPr>
          <w:rFonts w:ascii="微软雅黑" w:eastAsia="微软雅黑" w:hAnsi="微软雅黑"/>
          <w:szCs w:val="21"/>
        </w:rPr>
        <w:t>采购</w:t>
      </w:r>
      <w:r w:rsidR="004E26D9">
        <w:rPr>
          <w:rFonts w:ascii="微软雅黑" w:eastAsia="微软雅黑" w:hAnsi="微软雅黑"/>
          <w:szCs w:val="21"/>
        </w:rPr>
        <w:t>人代表在场的情况下进行，并提交所有的记录和报告。试运行后，</w:t>
      </w:r>
      <w:r w:rsidR="008A4062">
        <w:rPr>
          <w:rFonts w:ascii="微软雅黑" w:eastAsia="微软雅黑" w:hAnsi="微软雅黑"/>
          <w:szCs w:val="21"/>
        </w:rPr>
        <w:t>中选</w:t>
      </w:r>
      <w:r w:rsidR="004E26D9">
        <w:rPr>
          <w:rFonts w:ascii="微软雅黑" w:eastAsia="微软雅黑" w:hAnsi="微软雅黑"/>
          <w:szCs w:val="21"/>
        </w:rPr>
        <w:t>人应负责对试运行期间所暴露的缺陷一一予以调整和整改,并作记录提交</w:t>
      </w:r>
      <w:r w:rsidR="008A4062">
        <w:rPr>
          <w:rFonts w:ascii="微软雅黑" w:eastAsia="微软雅黑" w:hAnsi="微软雅黑"/>
          <w:szCs w:val="21"/>
        </w:rPr>
        <w:t>采购</w:t>
      </w:r>
      <w:r w:rsidR="004E26D9">
        <w:rPr>
          <w:rFonts w:ascii="微软雅黑" w:eastAsia="微软雅黑" w:hAnsi="微软雅黑"/>
          <w:szCs w:val="21"/>
        </w:rPr>
        <w:t>人存档。由于</w:t>
      </w:r>
      <w:r w:rsidR="008A4062">
        <w:rPr>
          <w:rFonts w:ascii="微软雅黑" w:eastAsia="微软雅黑" w:hAnsi="微软雅黑"/>
          <w:szCs w:val="21"/>
        </w:rPr>
        <w:t>中选</w:t>
      </w:r>
      <w:proofErr w:type="gramStart"/>
      <w:r w:rsidR="004E26D9">
        <w:rPr>
          <w:rFonts w:ascii="微软雅黑" w:eastAsia="微软雅黑" w:hAnsi="微软雅黑"/>
          <w:szCs w:val="21"/>
        </w:rPr>
        <w:t>人原因</w:t>
      </w:r>
      <w:proofErr w:type="gramEnd"/>
      <w:r w:rsidR="004E26D9">
        <w:rPr>
          <w:rFonts w:ascii="微软雅黑" w:eastAsia="微软雅黑" w:hAnsi="微软雅黑"/>
          <w:szCs w:val="21"/>
        </w:rPr>
        <w:t>造成的试运行失败引起的费用和延误由</w:t>
      </w:r>
      <w:r w:rsidR="008A4062">
        <w:rPr>
          <w:rFonts w:ascii="微软雅黑" w:eastAsia="微软雅黑" w:hAnsi="微软雅黑"/>
          <w:szCs w:val="21"/>
        </w:rPr>
        <w:t>中选</w:t>
      </w:r>
      <w:r w:rsidR="004E26D9">
        <w:rPr>
          <w:rFonts w:ascii="微软雅黑" w:eastAsia="微软雅黑" w:hAnsi="微软雅黑"/>
          <w:szCs w:val="21"/>
        </w:rPr>
        <w:t>人负责。</w:t>
      </w:r>
    </w:p>
    <w:p w:rsidR="007E5EDF" w:rsidRPr="005318A0" w:rsidRDefault="000447A0" w:rsidP="00C33FC3">
      <w:pPr>
        <w:pStyle w:val="20"/>
        <w:snapToGrid w:val="0"/>
        <w:ind w:firstLineChars="0" w:firstLine="0"/>
        <w:rPr>
          <w:rFonts w:ascii="微软雅黑" w:eastAsia="微软雅黑" w:hAnsi="微软雅黑"/>
          <w:b/>
          <w:szCs w:val="21"/>
        </w:rPr>
      </w:pPr>
      <w:r>
        <w:rPr>
          <w:rFonts w:ascii="微软雅黑" w:eastAsia="微软雅黑" w:hAnsi="微软雅黑" w:hint="eastAsia"/>
          <w:b/>
          <w:szCs w:val="21"/>
        </w:rPr>
        <w:t>7</w:t>
      </w:r>
      <w:r w:rsidR="004E26D9" w:rsidRPr="005318A0">
        <w:rPr>
          <w:rFonts w:ascii="微软雅黑" w:eastAsia="微软雅黑" w:hAnsi="微软雅黑" w:hint="eastAsia"/>
          <w:b/>
          <w:szCs w:val="21"/>
        </w:rPr>
        <w:t xml:space="preserve">.    </w:t>
      </w:r>
      <w:r w:rsidR="004E26D9" w:rsidRPr="005318A0">
        <w:rPr>
          <w:rFonts w:ascii="微软雅黑" w:eastAsia="微软雅黑" w:hAnsi="微软雅黑"/>
          <w:b/>
          <w:szCs w:val="21"/>
        </w:rPr>
        <w:t>培训</w:t>
      </w:r>
    </w:p>
    <w:p w:rsidR="007E5EDF" w:rsidRDefault="000447A0" w:rsidP="00C33FC3">
      <w:pPr>
        <w:pStyle w:val="20"/>
        <w:snapToGrid w:val="0"/>
        <w:ind w:firstLineChars="0" w:firstLine="0"/>
        <w:rPr>
          <w:rFonts w:ascii="微软雅黑" w:eastAsia="微软雅黑" w:hAnsi="微软雅黑"/>
          <w:szCs w:val="21"/>
        </w:rPr>
      </w:pPr>
      <w:r>
        <w:rPr>
          <w:rFonts w:ascii="微软雅黑" w:eastAsia="微软雅黑" w:hAnsi="微软雅黑" w:hint="eastAsia"/>
          <w:szCs w:val="21"/>
        </w:rPr>
        <w:t>7</w:t>
      </w:r>
      <w:r w:rsidR="004E26D9">
        <w:rPr>
          <w:rFonts w:ascii="微软雅黑" w:eastAsia="微软雅黑" w:hAnsi="微软雅黑" w:hint="eastAsia"/>
          <w:szCs w:val="21"/>
        </w:rPr>
        <w:t xml:space="preserve">.1   </w:t>
      </w:r>
      <w:r w:rsidR="008A4062">
        <w:rPr>
          <w:rFonts w:ascii="微软雅黑" w:eastAsia="微软雅黑" w:hAnsi="微软雅黑"/>
          <w:szCs w:val="21"/>
        </w:rPr>
        <w:t>中选</w:t>
      </w:r>
      <w:r w:rsidR="004E26D9">
        <w:rPr>
          <w:rFonts w:ascii="微软雅黑" w:eastAsia="微软雅黑" w:hAnsi="微软雅黑"/>
          <w:szCs w:val="21"/>
        </w:rPr>
        <w:t>人应免费提供技术培训。</w:t>
      </w:r>
    </w:p>
    <w:p w:rsidR="007E5EDF" w:rsidRDefault="000447A0" w:rsidP="00C33FC3">
      <w:pPr>
        <w:pStyle w:val="20"/>
        <w:snapToGrid w:val="0"/>
        <w:ind w:left="420" w:hangingChars="200" w:hanging="420"/>
        <w:rPr>
          <w:rFonts w:ascii="微软雅黑" w:eastAsia="微软雅黑" w:hAnsi="微软雅黑"/>
          <w:szCs w:val="21"/>
        </w:rPr>
      </w:pPr>
      <w:r>
        <w:rPr>
          <w:rFonts w:ascii="微软雅黑" w:eastAsia="微软雅黑" w:hAnsi="微软雅黑" w:hint="eastAsia"/>
          <w:szCs w:val="21"/>
        </w:rPr>
        <w:t>7</w:t>
      </w:r>
      <w:r w:rsidR="004E26D9">
        <w:rPr>
          <w:rFonts w:ascii="微软雅黑" w:eastAsia="微软雅黑" w:hAnsi="微软雅黑" w:hint="eastAsia"/>
          <w:szCs w:val="21"/>
        </w:rPr>
        <w:t xml:space="preserve">.2  </w:t>
      </w:r>
      <w:r w:rsidR="008A4062">
        <w:rPr>
          <w:rFonts w:ascii="微软雅黑" w:eastAsia="微软雅黑" w:hAnsi="微软雅黑"/>
          <w:szCs w:val="21"/>
        </w:rPr>
        <w:t>中选</w:t>
      </w:r>
      <w:r w:rsidR="004E26D9">
        <w:rPr>
          <w:rFonts w:ascii="微软雅黑" w:eastAsia="微软雅黑" w:hAnsi="微软雅黑"/>
          <w:szCs w:val="21"/>
        </w:rPr>
        <w:t>人免费为</w:t>
      </w:r>
      <w:r w:rsidR="008A4062">
        <w:rPr>
          <w:rFonts w:ascii="微软雅黑" w:eastAsia="微软雅黑" w:hAnsi="微软雅黑"/>
          <w:szCs w:val="21"/>
        </w:rPr>
        <w:t>采购</w:t>
      </w:r>
      <w:r w:rsidR="004E26D9">
        <w:rPr>
          <w:rFonts w:ascii="微软雅黑" w:eastAsia="微软雅黑" w:hAnsi="微软雅黑"/>
          <w:szCs w:val="21"/>
        </w:rPr>
        <w:t>人培训其所需的技术人员和操作维修人员，</w:t>
      </w:r>
      <w:r w:rsidR="008A4062">
        <w:rPr>
          <w:rFonts w:ascii="微软雅黑" w:eastAsia="微软雅黑" w:hAnsi="微软雅黑"/>
          <w:szCs w:val="21"/>
        </w:rPr>
        <w:t>中选</w:t>
      </w:r>
      <w:r w:rsidR="004E26D9">
        <w:rPr>
          <w:rFonts w:ascii="微软雅黑" w:eastAsia="微软雅黑" w:hAnsi="微软雅黑"/>
          <w:szCs w:val="21"/>
        </w:rPr>
        <w:t>人应提供一份详细培训计划并需取得</w:t>
      </w:r>
      <w:r w:rsidR="008A4062">
        <w:rPr>
          <w:rFonts w:ascii="微软雅黑" w:eastAsia="微软雅黑" w:hAnsi="微软雅黑"/>
          <w:szCs w:val="21"/>
        </w:rPr>
        <w:t>采购</w:t>
      </w:r>
      <w:r w:rsidR="004E26D9">
        <w:rPr>
          <w:rFonts w:ascii="微软雅黑" w:eastAsia="微软雅黑" w:hAnsi="微软雅黑"/>
          <w:szCs w:val="21"/>
        </w:rPr>
        <w:t>人的审核及批准。</w:t>
      </w:r>
    </w:p>
    <w:p w:rsidR="007E5EDF" w:rsidRDefault="000447A0" w:rsidP="00C33FC3">
      <w:pPr>
        <w:pStyle w:val="20"/>
        <w:snapToGrid w:val="0"/>
        <w:ind w:left="420" w:hangingChars="200" w:hanging="420"/>
        <w:rPr>
          <w:rFonts w:ascii="微软雅黑" w:eastAsia="微软雅黑" w:hAnsi="微软雅黑"/>
          <w:szCs w:val="21"/>
        </w:rPr>
      </w:pPr>
      <w:r>
        <w:rPr>
          <w:rFonts w:ascii="微软雅黑" w:eastAsia="微软雅黑" w:hAnsi="微软雅黑" w:hint="eastAsia"/>
          <w:szCs w:val="21"/>
        </w:rPr>
        <w:t>7</w:t>
      </w:r>
      <w:r w:rsidR="004E26D9">
        <w:rPr>
          <w:rFonts w:ascii="微软雅黑" w:eastAsia="微软雅黑" w:hAnsi="微软雅黑" w:hint="eastAsia"/>
          <w:szCs w:val="21"/>
        </w:rPr>
        <w:t xml:space="preserve">.3  </w:t>
      </w:r>
      <w:r w:rsidR="008A4062">
        <w:rPr>
          <w:rFonts w:ascii="微软雅黑" w:eastAsia="微软雅黑" w:hAnsi="微软雅黑"/>
          <w:szCs w:val="21"/>
        </w:rPr>
        <w:t>中选</w:t>
      </w:r>
      <w:r w:rsidR="004E26D9">
        <w:rPr>
          <w:rFonts w:ascii="微软雅黑" w:eastAsia="微软雅黑" w:hAnsi="微软雅黑"/>
          <w:szCs w:val="21"/>
        </w:rPr>
        <w:t>人对</w:t>
      </w:r>
      <w:r w:rsidR="008A4062">
        <w:rPr>
          <w:rFonts w:ascii="微软雅黑" w:eastAsia="微软雅黑" w:hAnsi="微软雅黑"/>
          <w:szCs w:val="21"/>
        </w:rPr>
        <w:t>采购</w:t>
      </w:r>
      <w:r w:rsidR="004E26D9">
        <w:rPr>
          <w:rFonts w:ascii="微软雅黑" w:eastAsia="微软雅黑" w:hAnsi="微软雅黑"/>
          <w:szCs w:val="21"/>
        </w:rPr>
        <w:t>人操作维修人员的培训，应能达到使其熟练操作并了解设备结构、工作原理及特性，排除一般故障的水平</w:t>
      </w:r>
    </w:p>
    <w:p w:rsidR="007E5EDF" w:rsidRPr="005318A0" w:rsidRDefault="000447A0" w:rsidP="00C33FC3">
      <w:pPr>
        <w:pStyle w:val="20"/>
        <w:snapToGrid w:val="0"/>
        <w:ind w:firstLineChars="0" w:firstLine="0"/>
        <w:rPr>
          <w:rFonts w:ascii="微软雅黑" w:eastAsia="微软雅黑" w:hAnsi="微软雅黑"/>
          <w:b/>
          <w:szCs w:val="21"/>
        </w:rPr>
      </w:pPr>
      <w:r>
        <w:rPr>
          <w:rFonts w:ascii="微软雅黑" w:eastAsia="微软雅黑" w:hAnsi="微软雅黑" w:hint="eastAsia"/>
          <w:b/>
          <w:szCs w:val="21"/>
        </w:rPr>
        <w:t>8.</w:t>
      </w:r>
      <w:r w:rsidR="004E26D9" w:rsidRPr="005318A0">
        <w:rPr>
          <w:rFonts w:ascii="微软雅黑" w:eastAsia="微软雅黑" w:hAnsi="微软雅黑" w:hint="eastAsia"/>
          <w:b/>
          <w:szCs w:val="21"/>
        </w:rPr>
        <w:t xml:space="preserve">    </w:t>
      </w:r>
      <w:r w:rsidR="004E26D9" w:rsidRPr="005318A0">
        <w:rPr>
          <w:rFonts w:ascii="微软雅黑" w:eastAsia="微软雅黑" w:hAnsi="微软雅黑"/>
          <w:b/>
          <w:szCs w:val="21"/>
        </w:rPr>
        <w:t>验收</w:t>
      </w:r>
    </w:p>
    <w:p w:rsidR="007E5EDF" w:rsidRDefault="000447A0" w:rsidP="00C33FC3">
      <w:pPr>
        <w:pStyle w:val="20"/>
        <w:snapToGrid w:val="0"/>
        <w:ind w:firstLineChars="0" w:firstLine="0"/>
        <w:rPr>
          <w:rFonts w:ascii="微软雅黑" w:eastAsia="微软雅黑" w:hAnsi="微软雅黑"/>
          <w:szCs w:val="21"/>
        </w:rPr>
      </w:pPr>
      <w:r>
        <w:rPr>
          <w:rFonts w:ascii="微软雅黑" w:eastAsia="微软雅黑" w:hAnsi="微软雅黑" w:hint="eastAsia"/>
          <w:szCs w:val="21"/>
        </w:rPr>
        <w:t>8</w:t>
      </w:r>
      <w:r w:rsidR="004E26D9">
        <w:rPr>
          <w:rFonts w:ascii="微软雅黑" w:eastAsia="微软雅黑" w:hAnsi="微软雅黑" w:hint="eastAsia"/>
          <w:szCs w:val="21"/>
        </w:rPr>
        <w:t>.1   产品清单及本次</w:t>
      </w:r>
      <w:r w:rsidR="008A4062">
        <w:rPr>
          <w:rFonts w:ascii="微软雅黑" w:eastAsia="微软雅黑" w:hAnsi="微软雅黑" w:hint="eastAsia"/>
          <w:szCs w:val="21"/>
        </w:rPr>
        <w:t>采购</w:t>
      </w:r>
      <w:r w:rsidR="004E26D9">
        <w:rPr>
          <w:rFonts w:ascii="微软雅黑" w:eastAsia="微软雅黑" w:hAnsi="微软雅黑" w:hint="eastAsia"/>
          <w:szCs w:val="21"/>
        </w:rPr>
        <w:t>的特殊要求。</w:t>
      </w:r>
    </w:p>
    <w:p w:rsidR="007E5EDF" w:rsidRDefault="000447A0" w:rsidP="00C33FC3">
      <w:pPr>
        <w:pStyle w:val="20"/>
        <w:snapToGrid w:val="0"/>
        <w:ind w:left="525" w:hangingChars="250" w:hanging="525"/>
        <w:rPr>
          <w:rFonts w:ascii="微软雅黑" w:eastAsia="微软雅黑" w:hAnsi="微软雅黑"/>
          <w:szCs w:val="21"/>
        </w:rPr>
      </w:pPr>
      <w:r>
        <w:rPr>
          <w:rFonts w:ascii="微软雅黑" w:eastAsia="微软雅黑" w:hAnsi="微软雅黑" w:hint="eastAsia"/>
          <w:szCs w:val="21"/>
        </w:rPr>
        <w:t>8</w:t>
      </w:r>
      <w:r w:rsidR="004E26D9">
        <w:rPr>
          <w:rFonts w:ascii="微软雅黑" w:eastAsia="微软雅黑" w:hAnsi="微软雅黑" w:hint="eastAsia"/>
          <w:szCs w:val="21"/>
        </w:rPr>
        <w:t>.2  供应商所提供的产品必须具备安全产品认证书和质量合格证书。产品的制作及安装验收必须以</w:t>
      </w:r>
      <w:r w:rsidR="008A4062">
        <w:rPr>
          <w:rFonts w:ascii="微软雅黑" w:eastAsia="微软雅黑" w:hAnsi="微软雅黑" w:hint="eastAsia"/>
          <w:szCs w:val="21"/>
        </w:rPr>
        <w:t>采购</w:t>
      </w:r>
      <w:r w:rsidR="004E26D9">
        <w:rPr>
          <w:rFonts w:ascii="微软雅黑" w:eastAsia="微软雅黑" w:hAnsi="微软雅黑" w:hint="eastAsia"/>
          <w:szCs w:val="21"/>
        </w:rPr>
        <w:t>单位认可的产品品牌、规格、型号及施工图纸、设备说明书、有关变更的书面文件、国家颁布的施工及验收规范和质量检验标准为依据。</w:t>
      </w:r>
    </w:p>
    <w:p w:rsidR="007E5EDF" w:rsidRDefault="000447A0" w:rsidP="00C33FC3">
      <w:pPr>
        <w:pStyle w:val="20"/>
        <w:snapToGrid w:val="0"/>
        <w:ind w:left="525" w:hangingChars="250" w:hanging="525"/>
        <w:rPr>
          <w:rFonts w:ascii="微软雅黑" w:eastAsia="微软雅黑" w:hAnsi="微软雅黑"/>
          <w:szCs w:val="21"/>
        </w:rPr>
      </w:pPr>
      <w:r>
        <w:rPr>
          <w:rFonts w:ascii="微软雅黑" w:eastAsia="微软雅黑" w:hAnsi="微软雅黑" w:hint="eastAsia"/>
          <w:szCs w:val="21"/>
        </w:rPr>
        <w:t>8</w:t>
      </w:r>
      <w:r w:rsidR="004E26D9">
        <w:rPr>
          <w:rFonts w:ascii="微软雅黑" w:eastAsia="微软雅黑" w:hAnsi="微软雅黑" w:hint="eastAsia"/>
          <w:szCs w:val="21"/>
        </w:rPr>
        <w:t>.3  供应商在</w:t>
      </w:r>
      <w:r w:rsidR="008A4062">
        <w:rPr>
          <w:rFonts w:ascii="微软雅黑" w:eastAsia="微软雅黑" w:hAnsi="微软雅黑" w:hint="eastAsia"/>
          <w:szCs w:val="21"/>
        </w:rPr>
        <w:t>采购</w:t>
      </w:r>
      <w:r w:rsidR="004E26D9">
        <w:rPr>
          <w:rFonts w:ascii="微软雅黑" w:eastAsia="微软雅黑" w:hAnsi="微软雅黑" w:hint="eastAsia"/>
          <w:szCs w:val="21"/>
        </w:rPr>
        <w:t>单位要求时间内将产品运到指定地点后应立即知会</w:t>
      </w:r>
      <w:r w:rsidR="008A4062">
        <w:rPr>
          <w:rFonts w:ascii="微软雅黑" w:eastAsia="微软雅黑" w:hAnsi="微软雅黑" w:hint="eastAsia"/>
          <w:szCs w:val="21"/>
        </w:rPr>
        <w:t>采购</w:t>
      </w:r>
      <w:r w:rsidR="004E26D9">
        <w:rPr>
          <w:rFonts w:ascii="微软雅黑" w:eastAsia="微软雅黑" w:hAnsi="微软雅黑" w:hint="eastAsia"/>
          <w:szCs w:val="21"/>
        </w:rPr>
        <w:t>单位，由</w:t>
      </w:r>
      <w:r w:rsidR="008A4062">
        <w:rPr>
          <w:rFonts w:ascii="微软雅黑" w:eastAsia="微软雅黑" w:hAnsi="微软雅黑" w:hint="eastAsia"/>
          <w:szCs w:val="21"/>
        </w:rPr>
        <w:t>采购</w:t>
      </w:r>
      <w:r w:rsidR="004E26D9">
        <w:rPr>
          <w:rFonts w:ascii="微软雅黑" w:eastAsia="微软雅黑" w:hAnsi="微软雅黑" w:hint="eastAsia"/>
          <w:szCs w:val="21"/>
        </w:rPr>
        <w:t>单位对照订货单与有关设计文件对产品的数量、型号规格、外观等进行开箱验收，核对无误后设备方可进场安装。在开箱验收时，供应商应提供产品出厂合格证、装箱单、产品试验报告单、操作维护手册、技术说明书、产品“三包”保修卡、产品及相关材料的国际、国内安全产品认定书和质量保证书等交</w:t>
      </w:r>
      <w:r w:rsidR="008A4062">
        <w:rPr>
          <w:rFonts w:ascii="微软雅黑" w:eastAsia="微软雅黑" w:hAnsi="微软雅黑" w:hint="eastAsia"/>
          <w:szCs w:val="21"/>
        </w:rPr>
        <w:t>采购</w:t>
      </w:r>
      <w:r w:rsidR="004E26D9">
        <w:rPr>
          <w:rFonts w:ascii="微软雅黑" w:eastAsia="微软雅黑" w:hAnsi="微软雅黑" w:hint="eastAsia"/>
          <w:szCs w:val="21"/>
        </w:rPr>
        <w:t>单位确认，并在验收和结算时提供以上材料已经</w:t>
      </w:r>
      <w:r w:rsidR="008A4062">
        <w:rPr>
          <w:rFonts w:ascii="微软雅黑" w:eastAsia="微软雅黑" w:hAnsi="微软雅黑" w:hint="eastAsia"/>
          <w:szCs w:val="21"/>
        </w:rPr>
        <w:t>采购</w:t>
      </w:r>
      <w:r w:rsidR="004E26D9">
        <w:rPr>
          <w:rFonts w:ascii="微软雅黑" w:eastAsia="微软雅黑" w:hAnsi="微软雅黑" w:hint="eastAsia"/>
          <w:szCs w:val="21"/>
        </w:rPr>
        <w:t>人签收的证明。</w:t>
      </w:r>
    </w:p>
    <w:p w:rsidR="007E5EDF" w:rsidRDefault="000447A0" w:rsidP="00C33FC3">
      <w:pPr>
        <w:pStyle w:val="20"/>
        <w:snapToGrid w:val="0"/>
        <w:ind w:firstLineChars="0" w:firstLine="0"/>
        <w:rPr>
          <w:rFonts w:ascii="微软雅黑" w:eastAsia="微软雅黑" w:hAnsi="微软雅黑"/>
          <w:szCs w:val="21"/>
        </w:rPr>
      </w:pPr>
      <w:r>
        <w:rPr>
          <w:rFonts w:ascii="微软雅黑" w:eastAsia="微软雅黑" w:hAnsi="微软雅黑" w:hint="eastAsia"/>
          <w:szCs w:val="21"/>
        </w:rPr>
        <w:t>8</w:t>
      </w:r>
      <w:r w:rsidR="004E26D9">
        <w:rPr>
          <w:rFonts w:ascii="微软雅黑" w:eastAsia="微软雅黑" w:hAnsi="微软雅黑" w:hint="eastAsia"/>
          <w:szCs w:val="21"/>
        </w:rPr>
        <w:t>.4  合同约定工作全部完成后，经</w:t>
      </w:r>
      <w:r w:rsidR="008A4062">
        <w:rPr>
          <w:rFonts w:ascii="微软雅黑" w:eastAsia="微软雅黑" w:hAnsi="微软雅黑" w:hint="eastAsia"/>
          <w:szCs w:val="21"/>
        </w:rPr>
        <w:t>采购</w:t>
      </w:r>
      <w:r w:rsidR="004E26D9">
        <w:rPr>
          <w:rFonts w:ascii="微软雅黑" w:eastAsia="微软雅黑" w:hAnsi="微软雅黑" w:hint="eastAsia"/>
          <w:szCs w:val="21"/>
        </w:rPr>
        <w:t>单位验收人员签字认可后方为验收合格。</w:t>
      </w:r>
    </w:p>
    <w:p w:rsidR="005318A0" w:rsidRDefault="005318A0" w:rsidP="00C33FC3">
      <w:pPr>
        <w:pStyle w:val="20"/>
        <w:snapToGrid w:val="0"/>
        <w:ind w:firstLineChars="0" w:firstLine="0"/>
        <w:rPr>
          <w:rFonts w:ascii="微软雅黑" w:eastAsia="微软雅黑" w:hAnsi="微软雅黑"/>
          <w:szCs w:val="21"/>
        </w:rPr>
      </w:pPr>
    </w:p>
    <w:p w:rsidR="007E5EDF" w:rsidRDefault="00212545" w:rsidP="00212545">
      <w:pPr>
        <w:spacing w:after="0"/>
        <w:rPr>
          <w:b/>
          <w:sz w:val="21"/>
          <w:szCs w:val="21"/>
        </w:rPr>
      </w:pPr>
      <w:r>
        <w:rPr>
          <w:rFonts w:hint="eastAsia"/>
          <w:b/>
          <w:sz w:val="21"/>
          <w:szCs w:val="21"/>
        </w:rPr>
        <w:t>三、</w:t>
      </w:r>
      <w:r w:rsidR="004E26D9">
        <w:rPr>
          <w:rFonts w:hint="eastAsia"/>
          <w:b/>
          <w:sz w:val="21"/>
          <w:szCs w:val="21"/>
        </w:rPr>
        <w:t>工期要求</w:t>
      </w:r>
      <w:r w:rsidR="004E26D9">
        <w:rPr>
          <w:rFonts w:hint="eastAsia"/>
          <w:b/>
          <w:sz w:val="21"/>
          <w:szCs w:val="21"/>
        </w:rPr>
        <w:t xml:space="preserve"> </w:t>
      </w:r>
    </w:p>
    <w:p w:rsidR="007E5EDF" w:rsidRDefault="004E26D9" w:rsidP="00C33FC3">
      <w:pPr>
        <w:pStyle w:val="20"/>
        <w:numPr>
          <w:ilvl w:val="0"/>
          <w:numId w:val="11"/>
        </w:numPr>
        <w:snapToGrid w:val="0"/>
        <w:ind w:firstLineChars="0"/>
        <w:rPr>
          <w:rFonts w:ascii="微软雅黑" w:eastAsia="微软雅黑" w:hAnsi="微软雅黑"/>
          <w:szCs w:val="21"/>
        </w:rPr>
      </w:pPr>
      <w:r>
        <w:rPr>
          <w:rFonts w:ascii="微软雅黑" w:eastAsia="微软雅黑" w:hAnsi="微软雅黑" w:hint="eastAsia"/>
          <w:szCs w:val="21"/>
        </w:rPr>
        <w:t>供货周期：</w:t>
      </w:r>
      <w:r w:rsidR="00CB6FBE">
        <w:rPr>
          <w:rFonts w:ascii="微软雅黑" w:eastAsia="微软雅黑" w:hAnsi="微软雅黑" w:hint="eastAsia"/>
          <w:szCs w:val="21"/>
        </w:rPr>
        <w:t>供货周期25日历天，安装周期10日历天。具体开始时间以甲方通知为准。</w:t>
      </w:r>
    </w:p>
    <w:p w:rsidR="007E5EDF" w:rsidRDefault="004E26D9" w:rsidP="00C33FC3">
      <w:pPr>
        <w:pStyle w:val="20"/>
        <w:numPr>
          <w:ilvl w:val="0"/>
          <w:numId w:val="11"/>
        </w:numPr>
        <w:snapToGrid w:val="0"/>
        <w:ind w:firstLineChars="0"/>
        <w:rPr>
          <w:rFonts w:ascii="微软雅黑" w:eastAsia="微软雅黑" w:hAnsi="微软雅黑"/>
          <w:szCs w:val="21"/>
        </w:rPr>
      </w:pPr>
      <w:r>
        <w:rPr>
          <w:rFonts w:ascii="微软雅黑" w:eastAsia="微软雅黑" w:hAnsi="微软雅黑" w:hint="eastAsia"/>
          <w:szCs w:val="21"/>
        </w:rPr>
        <w:t>甲方有权根据工程进展情况调整供货时间，乙方在报价中综合考虑费用，不再另行增加。</w:t>
      </w:r>
    </w:p>
    <w:p w:rsidR="00386C97" w:rsidRDefault="00386C97" w:rsidP="00C33FC3">
      <w:pPr>
        <w:widowControl w:val="0"/>
        <w:adjustRightInd/>
        <w:spacing w:after="0"/>
        <w:jc w:val="both"/>
        <w:rPr>
          <w:rFonts w:ascii="微软雅黑" w:hAnsi="微软雅黑" w:cs="Times New Roman"/>
          <w:b/>
          <w:kern w:val="2"/>
          <w:sz w:val="21"/>
          <w:szCs w:val="21"/>
        </w:rPr>
      </w:pPr>
    </w:p>
    <w:p w:rsidR="007E5EDF" w:rsidRDefault="00212545" w:rsidP="00C33FC3">
      <w:pPr>
        <w:widowControl w:val="0"/>
        <w:adjustRightInd/>
        <w:spacing w:after="0"/>
        <w:jc w:val="both"/>
        <w:rPr>
          <w:rFonts w:ascii="微软雅黑" w:hAnsi="微软雅黑" w:cs="Times New Roman"/>
          <w:b/>
          <w:kern w:val="2"/>
          <w:sz w:val="21"/>
          <w:szCs w:val="21"/>
        </w:rPr>
      </w:pPr>
      <w:r>
        <w:rPr>
          <w:rFonts w:ascii="微软雅黑" w:hAnsi="微软雅黑" w:cs="Times New Roman" w:hint="eastAsia"/>
          <w:b/>
          <w:kern w:val="2"/>
          <w:sz w:val="21"/>
          <w:szCs w:val="21"/>
        </w:rPr>
        <w:t>四、现场施工</w:t>
      </w:r>
      <w:r w:rsidR="004E26D9">
        <w:rPr>
          <w:rFonts w:ascii="微软雅黑" w:hAnsi="微软雅黑" w:cs="Times New Roman" w:hint="eastAsia"/>
          <w:b/>
          <w:kern w:val="2"/>
          <w:sz w:val="21"/>
          <w:szCs w:val="21"/>
        </w:rPr>
        <w:t>管理</w:t>
      </w:r>
      <w:r>
        <w:rPr>
          <w:rFonts w:ascii="微软雅黑" w:hAnsi="微软雅黑" w:cs="Times New Roman" w:hint="eastAsia"/>
          <w:b/>
          <w:kern w:val="2"/>
          <w:sz w:val="21"/>
          <w:szCs w:val="21"/>
        </w:rPr>
        <w:t>要求</w:t>
      </w:r>
    </w:p>
    <w:p w:rsidR="00386C97" w:rsidRDefault="004E26D9" w:rsidP="00C33FC3">
      <w:pPr>
        <w:pStyle w:val="20"/>
        <w:numPr>
          <w:ilvl w:val="0"/>
          <w:numId w:val="2"/>
        </w:numPr>
        <w:snapToGrid w:val="0"/>
        <w:ind w:firstLineChars="0"/>
        <w:rPr>
          <w:rFonts w:ascii="微软雅黑" w:eastAsia="微软雅黑" w:hAnsi="微软雅黑"/>
          <w:szCs w:val="21"/>
        </w:rPr>
      </w:pPr>
      <w:r w:rsidRPr="00386C97">
        <w:rPr>
          <w:rFonts w:ascii="微软雅黑" w:eastAsia="微软雅黑" w:hAnsi="微软雅黑" w:hint="eastAsia"/>
          <w:szCs w:val="21"/>
        </w:rPr>
        <w:t>工地现场不允许住宿，工人及管理人员的住宿由</w:t>
      </w:r>
      <w:r w:rsidR="008A4062">
        <w:rPr>
          <w:rFonts w:ascii="微软雅黑" w:eastAsia="微软雅黑" w:hAnsi="微软雅黑" w:hint="eastAsia"/>
          <w:szCs w:val="21"/>
        </w:rPr>
        <w:t>中选</w:t>
      </w:r>
      <w:r w:rsidRPr="00386C97">
        <w:rPr>
          <w:rFonts w:ascii="微软雅黑" w:eastAsia="微软雅黑" w:hAnsi="微软雅黑" w:hint="eastAsia"/>
          <w:szCs w:val="21"/>
        </w:rPr>
        <w:t>单位自行在工地外解决。</w:t>
      </w:r>
    </w:p>
    <w:p w:rsidR="00386C97" w:rsidRPr="00386C97" w:rsidRDefault="000447A0" w:rsidP="00C33FC3">
      <w:pPr>
        <w:pStyle w:val="20"/>
        <w:numPr>
          <w:ilvl w:val="0"/>
          <w:numId w:val="2"/>
        </w:numPr>
        <w:snapToGrid w:val="0"/>
        <w:ind w:firstLineChars="0"/>
        <w:rPr>
          <w:rFonts w:ascii="微软雅黑" w:eastAsia="微软雅黑" w:hAnsi="微软雅黑"/>
          <w:szCs w:val="21"/>
        </w:rPr>
      </w:pPr>
      <w:r>
        <w:rPr>
          <w:rFonts w:ascii="微软雅黑" w:eastAsia="微软雅黑" w:hAnsi="微软雅黑" w:hint="eastAsia"/>
          <w:szCs w:val="21"/>
        </w:rPr>
        <w:t>在工程质量、进度及安全文明施工方面须服从总包单位</w:t>
      </w:r>
      <w:r w:rsidR="004E26D9" w:rsidRPr="00386C97">
        <w:rPr>
          <w:rFonts w:ascii="微软雅黑" w:eastAsia="微软雅黑" w:hAnsi="微软雅黑" w:hint="eastAsia"/>
          <w:szCs w:val="21"/>
        </w:rPr>
        <w:t>和建设单位的管理与协调。</w:t>
      </w:r>
    </w:p>
    <w:p w:rsidR="00386C97" w:rsidRPr="00386C97" w:rsidRDefault="004E26D9" w:rsidP="00C33FC3">
      <w:pPr>
        <w:pStyle w:val="20"/>
        <w:numPr>
          <w:ilvl w:val="0"/>
          <w:numId w:val="2"/>
        </w:numPr>
        <w:snapToGrid w:val="0"/>
        <w:ind w:firstLineChars="0"/>
        <w:rPr>
          <w:rFonts w:ascii="微软雅黑" w:eastAsia="微软雅黑" w:hAnsi="微软雅黑"/>
          <w:szCs w:val="21"/>
        </w:rPr>
      </w:pPr>
      <w:r w:rsidRPr="00386C97">
        <w:rPr>
          <w:rFonts w:ascii="微软雅黑" w:eastAsia="微软雅黑" w:hAnsi="微软雅黑" w:hint="eastAsia"/>
          <w:szCs w:val="21"/>
        </w:rPr>
        <w:t>电视机的进场及安装进度应根据项目运营进度配合进行，并根据运营进度之需要相应调整进场及安装进度。如果因为工程延期，带来的货物存放事宜，甲方需提供安全保障场地供货物保存，钥匙交由供货单位乙方保管。</w:t>
      </w:r>
    </w:p>
    <w:p w:rsidR="00386C97" w:rsidRPr="00386C97" w:rsidRDefault="004E26D9" w:rsidP="00C33FC3">
      <w:pPr>
        <w:pStyle w:val="20"/>
        <w:numPr>
          <w:ilvl w:val="0"/>
          <w:numId w:val="2"/>
        </w:numPr>
        <w:snapToGrid w:val="0"/>
        <w:ind w:firstLineChars="0"/>
        <w:rPr>
          <w:rFonts w:ascii="微软雅黑" w:eastAsia="微软雅黑" w:hAnsi="微软雅黑"/>
          <w:szCs w:val="21"/>
        </w:rPr>
      </w:pPr>
      <w:r w:rsidRPr="00386C97">
        <w:rPr>
          <w:rFonts w:ascii="微软雅黑" w:eastAsia="微软雅黑" w:hAnsi="微软雅黑" w:hint="eastAsia"/>
          <w:szCs w:val="21"/>
        </w:rPr>
        <w:t>供应商在制作、加工期间，</w:t>
      </w:r>
      <w:r w:rsidR="008A4062">
        <w:rPr>
          <w:rFonts w:ascii="微软雅黑" w:eastAsia="微软雅黑" w:hAnsi="微软雅黑" w:hint="eastAsia"/>
          <w:szCs w:val="21"/>
        </w:rPr>
        <w:t>采购</w:t>
      </w:r>
      <w:r w:rsidRPr="00386C97">
        <w:rPr>
          <w:rFonts w:ascii="微软雅黑" w:eastAsia="微软雅黑" w:hAnsi="微软雅黑" w:hint="eastAsia"/>
          <w:szCs w:val="21"/>
        </w:rPr>
        <w:t>人将协同监理不定期到加工厂进行制作及加工质量的抽查，供</w:t>
      </w:r>
      <w:r w:rsidRPr="00386C97">
        <w:rPr>
          <w:rFonts w:ascii="微软雅黑" w:eastAsia="微软雅黑" w:hAnsi="微软雅黑" w:hint="eastAsia"/>
          <w:szCs w:val="21"/>
        </w:rPr>
        <w:lastRenderedPageBreak/>
        <w:t>应商应提供所需车辆及配合等便利。</w:t>
      </w:r>
      <w:bookmarkStart w:id="3" w:name="_Toc297470729"/>
    </w:p>
    <w:p w:rsidR="00386C97" w:rsidRPr="00386C97" w:rsidRDefault="00C33FC3" w:rsidP="00C33FC3">
      <w:pPr>
        <w:pStyle w:val="20"/>
        <w:numPr>
          <w:ilvl w:val="0"/>
          <w:numId w:val="2"/>
        </w:numPr>
        <w:snapToGrid w:val="0"/>
        <w:ind w:firstLineChars="0"/>
        <w:rPr>
          <w:rFonts w:ascii="微软雅黑" w:eastAsia="微软雅黑" w:hAnsi="微软雅黑"/>
          <w:szCs w:val="21"/>
        </w:rPr>
      </w:pPr>
      <w:r w:rsidRPr="00386C97">
        <w:rPr>
          <w:rFonts w:ascii="微软雅黑" w:eastAsia="微软雅黑" w:hAnsi="微软雅黑" w:hint="eastAsia"/>
          <w:szCs w:val="21"/>
        </w:rPr>
        <w:t>按业主要求，在规定时间内完成实物样板施工，实物样板施工质量经验收合格后方可大面积施工；实物样板施工与拆除属承包人合同范围内应尽之义务。</w:t>
      </w:r>
    </w:p>
    <w:p w:rsidR="00C33FC3" w:rsidRPr="00386C97" w:rsidRDefault="00C33FC3" w:rsidP="00C33FC3">
      <w:pPr>
        <w:pStyle w:val="20"/>
        <w:numPr>
          <w:ilvl w:val="0"/>
          <w:numId w:val="2"/>
        </w:numPr>
        <w:snapToGrid w:val="0"/>
        <w:ind w:firstLineChars="0"/>
        <w:rPr>
          <w:rFonts w:ascii="微软雅黑" w:eastAsia="微软雅黑" w:hAnsi="微软雅黑"/>
          <w:szCs w:val="21"/>
        </w:rPr>
      </w:pPr>
      <w:r w:rsidRPr="00386C97">
        <w:rPr>
          <w:rFonts w:ascii="微软雅黑" w:eastAsia="微软雅黑" w:hAnsi="微软雅黑" w:hint="eastAsia"/>
          <w:szCs w:val="21"/>
        </w:rPr>
        <w:t>采取适当措施，做好安装后电器的成品保护及清洁工作。</w:t>
      </w:r>
    </w:p>
    <w:p w:rsidR="00C33FC3" w:rsidRDefault="00C33FC3" w:rsidP="00C33FC3">
      <w:pPr>
        <w:pStyle w:val="20"/>
        <w:numPr>
          <w:ilvl w:val="0"/>
          <w:numId w:val="2"/>
        </w:numPr>
        <w:snapToGrid w:val="0"/>
        <w:ind w:firstLineChars="0"/>
        <w:rPr>
          <w:rFonts w:ascii="微软雅黑" w:eastAsia="微软雅黑" w:hAnsi="微软雅黑"/>
          <w:szCs w:val="21"/>
        </w:rPr>
      </w:pPr>
      <w:r>
        <w:rPr>
          <w:rFonts w:ascii="微软雅黑" w:eastAsia="微软雅黑" w:hAnsi="微软雅黑" w:hint="eastAsia"/>
          <w:szCs w:val="21"/>
        </w:rPr>
        <w:t xml:space="preserve">  供货单位</w:t>
      </w:r>
      <w:bookmarkStart w:id="4" w:name="_GoBack"/>
      <w:r>
        <w:rPr>
          <w:rFonts w:ascii="微软雅黑" w:eastAsia="微软雅黑" w:hAnsi="微软雅黑" w:hint="eastAsia"/>
          <w:szCs w:val="21"/>
        </w:rPr>
        <w:t>是材料设备的责任人，无论何种原因造成已安装完毕的材料设备的损毁、污染等，须无条件按时修复。</w:t>
      </w:r>
    </w:p>
    <w:bookmarkEnd w:id="4"/>
    <w:p w:rsidR="00C33FC3" w:rsidRDefault="00C33FC3" w:rsidP="00C33FC3">
      <w:pPr>
        <w:pStyle w:val="20"/>
        <w:numPr>
          <w:ilvl w:val="0"/>
          <w:numId w:val="2"/>
        </w:numPr>
        <w:snapToGrid w:val="0"/>
        <w:ind w:firstLineChars="0"/>
        <w:rPr>
          <w:rFonts w:ascii="微软雅黑" w:eastAsia="微软雅黑" w:hAnsi="微软雅黑"/>
          <w:szCs w:val="21"/>
        </w:rPr>
      </w:pPr>
      <w:r>
        <w:rPr>
          <w:rFonts w:ascii="微软雅黑" w:eastAsia="微软雅黑" w:hAnsi="微软雅黑" w:hint="eastAsia"/>
          <w:szCs w:val="21"/>
        </w:rPr>
        <w:t xml:space="preserve">  采取必要和适当措施，避免自己施工不当原因导致其他承包人完成之成品或半成品遭受破坏或损毁，如果发生此类事情，供货人应自行承担赔偿责任。</w:t>
      </w:r>
    </w:p>
    <w:p w:rsidR="00C33FC3" w:rsidRDefault="00C33FC3" w:rsidP="00C33FC3">
      <w:pPr>
        <w:pStyle w:val="20"/>
        <w:numPr>
          <w:ilvl w:val="0"/>
          <w:numId w:val="2"/>
        </w:numPr>
        <w:snapToGrid w:val="0"/>
        <w:ind w:firstLineChars="0"/>
        <w:rPr>
          <w:rFonts w:ascii="微软雅黑" w:eastAsia="微软雅黑" w:hAnsi="微软雅黑"/>
          <w:szCs w:val="21"/>
        </w:rPr>
      </w:pPr>
      <w:r>
        <w:rPr>
          <w:rFonts w:ascii="微软雅黑" w:eastAsia="微软雅黑" w:hAnsi="微软雅黑" w:hint="eastAsia"/>
          <w:szCs w:val="21"/>
        </w:rPr>
        <w:t xml:space="preserve">  采取必要及适当措施，做到安全生产、文明施工，既要保证自身人员的安全与健康，又要保护他人的安全与健康。</w:t>
      </w:r>
    </w:p>
    <w:p w:rsidR="00C33FC3" w:rsidRDefault="00C33FC3" w:rsidP="00C33FC3">
      <w:pPr>
        <w:pStyle w:val="20"/>
        <w:numPr>
          <w:ilvl w:val="0"/>
          <w:numId w:val="2"/>
        </w:numPr>
        <w:snapToGrid w:val="0"/>
        <w:ind w:firstLineChars="0"/>
        <w:rPr>
          <w:rFonts w:ascii="微软雅黑" w:eastAsia="微软雅黑" w:hAnsi="微软雅黑"/>
          <w:szCs w:val="21"/>
        </w:rPr>
      </w:pPr>
      <w:r>
        <w:rPr>
          <w:rFonts w:ascii="微软雅黑" w:eastAsia="微软雅黑" w:hAnsi="微软雅黑" w:hint="eastAsia"/>
          <w:szCs w:val="21"/>
        </w:rPr>
        <w:t>供货</w:t>
      </w:r>
      <w:r>
        <w:rPr>
          <w:rFonts w:ascii="微软雅黑" w:eastAsia="微软雅黑" w:hAnsi="微软雅黑"/>
          <w:szCs w:val="21"/>
        </w:rPr>
        <w:t>单位需做好</w:t>
      </w:r>
      <w:r>
        <w:rPr>
          <w:rFonts w:ascii="微软雅黑" w:eastAsia="微软雅黑" w:hAnsi="微软雅黑" w:hint="eastAsia"/>
          <w:szCs w:val="21"/>
        </w:rPr>
        <w:t>现场</w:t>
      </w:r>
      <w:r>
        <w:rPr>
          <w:rFonts w:ascii="微软雅黑" w:eastAsia="微软雅黑" w:hAnsi="微软雅黑"/>
          <w:szCs w:val="21"/>
        </w:rPr>
        <w:t>的</w:t>
      </w:r>
      <w:r>
        <w:rPr>
          <w:rFonts w:ascii="微软雅黑" w:eastAsia="微软雅黑" w:hAnsi="微软雅黑" w:hint="eastAsia"/>
          <w:szCs w:val="21"/>
        </w:rPr>
        <w:t>二次</w:t>
      </w:r>
      <w:r>
        <w:rPr>
          <w:rFonts w:ascii="微软雅黑" w:eastAsia="微软雅黑" w:hAnsi="微软雅黑"/>
          <w:szCs w:val="21"/>
        </w:rPr>
        <w:t>成品保护，包括</w:t>
      </w:r>
      <w:r>
        <w:rPr>
          <w:rFonts w:ascii="微软雅黑" w:eastAsia="微软雅黑" w:hAnsi="微软雅黑" w:hint="eastAsia"/>
          <w:szCs w:val="21"/>
        </w:rPr>
        <w:t>并</w:t>
      </w:r>
      <w:r>
        <w:rPr>
          <w:rFonts w:ascii="微软雅黑" w:eastAsia="微软雅黑" w:hAnsi="微软雅黑"/>
          <w:szCs w:val="21"/>
        </w:rPr>
        <w:t>不限于：运输</w:t>
      </w:r>
      <w:r>
        <w:rPr>
          <w:rFonts w:ascii="微软雅黑" w:eastAsia="微软雅黑" w:hAnsi="微软雅黑" w:hint="eastAsia"/>
          <w:szCs w:val="21"/>
        </w:rPr>
        <w:t>通道</w:t>
      </w:r>
      <w:r>
        <w:rPr>
          <w:rFonts w:ascii="微软雅黑" w:eastAsia="微软雅黑" w:hAnsi="微软雅黑"/>
          <w:szCs w:val="21"/>
        </w:rPr>
        <w:t>、</w:t>
      </w:r>
      <w:r>
        <w:rPr>
          <w:rFonts w:ascii="微软雅黑" w:eastAsia="微软雅黑" w:hAnsi="微软雅黑" w:hint="eastAsia"/>
          <w:szCs w:val="21"/>
        </w:rPr>
        <w:t>电梯</w:t>
      </w:r>
      <w:r>
        <w:rPr>
          <w:rFonts w:ascii="微软雅黑" w:eastAsia="微软雅黑" w:hAnsi="微软雅黑"/>
          <w:szCs w:val="21"/>
        </w:rPr>
        <w:t>轿厢</w:t>
      </w:r>
      <w:r>
        <w:rPr>
          <w:rFonts w:ascii="微软雅黑" w:eastAsia="微软雅黑" w:hAnsi="微软雅黑" w:hint="eastAsia"/>
          <w:szCs w:val="21"/>
        </w:rPr>
        <w:t>等</w:t>
      </w:r>
      <w:r>
        <w:rPr>
          <w:rFonts w:ascii="微软雅黑" w:eastAsia="微软雅黑" w:hAnsi="微软雅黑"/>
          <w:szCs w:val="21"/>
        </w:rPr>
        <w:t>一切已实施完成部分的成品保护</w:t>
      </w:r>
      <w:r>
        <w:rPr>
          <w:rFonts w:ascii="微软雅黑" w:eastAsia="微软雅黑" w:hAnsi="微软雅黑" w:hint="eastAsia"/>
          <w:szCs w:val="21"/>
        </w:rPr>
        <w:t>，因</w:t>
      </w:r>
      <w:r>
        <w:rPr>
          <w:rFonts w:ascii="微软雅黑" w:eastAsia="微软雅黑" w:hAnsi="微软雅黑"/>
          <w:szCs w:val="21"/>
        </w:rPr>
        <w:t>安装</w:t>
      </w:r>
      <w:r>
        <w:rPr>
          <w:rFonts w:ascii="微软雅黑" w:eastAsia="微软雅黑" w:hAnsi="微软雅黑" w:hint="eastAsia"/>
          <w:szCs w:val="21"/>
        </w:rPr>
        <w:t>、</w:t>
      </w:r>
      <w:r>
        <w:rPr>
          <w:rFonts w:ascii="微软雅黑" w:eastAsia="微软雅黑" w:hAnsi="微软雅黑"/>
          <w:szCs w:val="21"/>
        </w:rPr>
        <w:t>运输造成的破坏由</w:t>
      </w:r>
      <w:r>
        <w:rPr>
          <w:rFonts w:ascii="微软雅黑" w:eastAsia="微软雅黑" w:hAnsi="微软雅黑" w:hint="eastAsia"/>
          <w:szCs w:val="21"/>
        </w:rPr>
        <w:t>供货</w:t>
      </w:r>
      <w:r>
        <w:rPr>
          <w:rFonts w:ascii="微软雅黑" w:eastAsia="微软雅黑" w:hAnsi="微软雅黑"/>
          <w:szCs w:val="21"/>
        </w:rPr>
        <w:t>单位承担</w:t>
      </w:r>
      <w:r>
        <w:rPr>
          <w:rFonts w:ascii="微软雅黑" w:eastAsia="微软雅黑" w:hAnsi="微软雅黑" w:hint="eastAsia"/>
          <w:szCs w:val="21"/>
        </w:rPr>
        <w:t>相应</w:t>
      </w:r>
      <w:r>
        <w:rPr>
          <w:rFonts w:ascii="微软雅黑" w:eastAsia="微软雅黑" w:hAnsi="微软雅黑"/>
          <w:szCs w:val="21"/>
        </w:rPr>
        <w:t>损失</w:t>
      </w:r>
      <w:r>
        <w:rPr>
          <w:rFonts w:ascii="微软雅黑" w:eastAsia="微软雅黑" w:hAnsi="微软雅黑" w:hint="eastAsia"/>
          <w:szCs w:val="21"/>
        </w:rPr>
        <w:t>。</w:t>
      </w:r>
    </w:p>
    <w:p w:rsidR="00C33FC3" w:rsidRDefault="00C33FC3" w:rsidP="00C33FC3">
      <w:pPr>
        <w:pStyle w:val="20"/>
        <w:snapToGrid w:val="0"/>
        <w:ind w:firstLineChars="0"/>
        <w:rPr>
          <w:rFonts w:ascii="微软雅黑" w:eastAsia="微软雅黑" w:hAnsi="微软雅黑"/>
          <w:szCs w:val="21"/>
        </w:rPr>
      </w:pPr>
    </w:p>
    <w:p w:rsidR="00C33FC3" w:rsidRDefault="00C33FC3" w:rsidP="00C33FC3">
      <w:pPr>
        <w:pStyle w:val="20"/>
        <w:snapToGrid w:val="0"/>
        <w:ind w:firstLineChars="0"/>
        <w:rPr>
          <w:rFonts w:ascii="微软雅黑" w:eastAsia="微软雅黑" w:hAnsi="微软雅黑"/>
          <w:szCs w:val="21"/>
        </w:rPr>
      </w:pPr>
    </w:p>
    <w:bookmarkEnd w:id="2"/>
    <w:bookmarkEnd w:id="3"/>
    <w:p w:rsidR="007E5EDF" w:rsidRDefault="00212545" w:rsidP="00C33FC3">
      <w:pPr>
        <w:spacing w:after="0"/>
        <w:rPr>
          <w:b/>
          <w:sz w:val="21"/>
          <w:szCs w:val="21"/>
        </w:rPr>
      </w:pPr>
      <w:r>
        <w:rPr>
          <w:rFonts w:ascii="微软雅黑" w:hAnsi="微软雅黑" w:cs="Times New Roman" w:hint="eastAsia"/>
          <w:b/>
          <w:kern w:val="2"/>
          <w:sz w:val="21"/>
          <w:szCs w:val="21"/>
        </w:rPr>
        <w:t>五、</w:t>
      </w:r>
      <w:r w:rsidR="004E26D9">
        <w:rPr>
          <w:rFonts w:hint="eastAsia"/>
          <w:b/>
          <w:sz w:val="21"/>
          <w:szCs w:val="21"/>
        </w:rPr>
        <w:t>售后服务要求</w:t>
      </w:r>
      <w:r w:rsidR="004E26D9">
        <w:rPr>
          <w:rFonts w:hint="eastAsia"/>
          <w:b/>
          <w:sz w:val="21"/>
          <w:szCs w:val="21"/>
        </w:rPr>
        <w:t xml:space="preserve"> </w:t>
      </w:r>
    </w:p>
    <w:p w:rsidR="007E5EDF" w:rsidRDefault="004E26D9" w:rsidP="00C33FC3">
      <w:pPr>
        <w:spacing w:after="0"/>
        <w:ind w:left="630" w:hangingChars="300" w:hanging="630"/>
        <w:rPr>
          <w:rFonts w:ascii="微软雅黑" w:hAnsi="微软雅黑"/>
          <w:sz w:val="21"/>
          <w:szCs w:val="21"/>
        </w:rPr>
      </w:pPr>
      <w:r>
        <w:rPr>
          <w:rFonts w:ascii="微软雅黑" w:hAnsi="微软雅黑" w:hint="eastAsia"/>
          <w:sz w:val="21"/>
          <w:szCs w:val="21"/>
        </w:rPr>
        <w:t>1.   本合同项下乙方所供货物的质量保修期为2年。自社区开业之日起计算。如国家及行业和当地</w:t>
      </w:r>
    </w:p>
    <w:p w:rsidR="007E5EDF" w:rsidRDefault="00212545" w:rsidP="00C33FC3">
      <w:pPr>
        <w:spacing w:after="0"/>
        <w:ind w:leftChars="192" w:left="422"/>
        <w:rPr>
          <w:rFonts w:ascii="微软雅黑" w:hAnsi="微软雅黑"/>
          <w:sz w:val="21"/>
          <w:szCs w:val="21"/>
        </w:rPr>
      </w:pPr>
      <w:r>
        <w:rPr>
          <w:rFonts w:ascii="微软雅黑" w:hAnsi="微软雅黑" w:hint="eastAsia"/>
          <w:sz w:val="21"/>
          <w:szCs w:val="21"/>
        </w:rPr>
        <w:t>政府主管部门或乙方在应答</w:t>
      </w:r>
      <w:r w:rsidR="004E26D9">
        <w:rPr>
          <w:rFonts w:ascii="微软雅黑" w:hAnsi="微软雅黑" w:hint="eastAsia"/>
          <w:sz w:val="21"/>
          <w:szCs w:val="21"/>
        </w:rPr>
        <w:t>文件中承诺的货物的质量保修期长于上述期限的，则以该较长期限为准。</w:t>
      </w:r>
    </w:p>
    <w:p w:rsidR="007E5EDF" w:rsidRDefault="004E26D9" w:rsidP="00C33FC3">
      <w:pPr>
        <w:spacing w:after="0"/>
        <w:rPr>
          <w:rFonts w:ascii="微软雅黑" w:hAnsi="微软雅黑"/>
          <w:sz w:val="21"/>
          <w:szCs w:val="21"/>
        </w:rPr>
      </w:pPr>
      <w:r>
        <w:rPr>
          <w:rFonts w:ascii="微软雅黑" w:hAnsi="微软雅黑" w:hint="eastAsia"/>
          <w:sz w:val="21"/>
          <w:szCs w:val="21"/>
        </w:rPr>
        <w:t>2.   质量保修期内乙方免费提供质量缺陷货物的维修、更换等服务，并应于甲方通知后</w:t>
      </w:r>
      <w:r w:rsidR="00CB6FBE">
        <w:rPr>
          <w:rFonts w:ascii="微软雅黑" w:hAnsi="微软雅黑" w:hint="eastAsia"/>
          <w:sz w:val="21"/>
          <w:szCs w:val="21"/>
        </w:rPr>
        <w:t>48</w:t>
      </w:r>
      <w:r>
        <w:rPr>
          <w:rFonts w:ascii="微软雅黑" w:hAnsi="微软雅黑" w:hint="eastAsia"/>
          <w:sz w:val="21"/>
          <w:szCs w:val="21"/>
        </w:rPr>
        <w:t>小时到</w:t>
      </w:r>
    </w:p>
    <w:p w:rsidR="007E5EDF" w:rsidRDefault="004E26D9" w:rsidP="00C33FC3">
      <w:pPr>
        <w:spacing w:after="0"/>
        <w:ind w:left="312"/>
        <w:rPr>
          <w:rFonts w:ascii="微软雅黑" w:hAnsi="微软雅黑"/>
          <w:sz w:val="21"/>
          <w:szCs w:val="21"/>
        </w:rPr>
      </w:pPr>
      <w:r>
        <w:rPr>
          <w:rFonts w:ascii="微软雅黑" w:hAnsi="微软雅黑" w:hint="eastAsia"/>
          <w:sz w:val="21"/>
          <w:szCs w:val="21"/>
        </w:rPr>
        <w:t>现场提供相应服务，以达到甲方满意，货物本身的拆除及更换费用及由此引致的其他拆除、</w:t>
      </w:r>
      <w:proofErr w:type="gramStart"/>
      <w:r>
        <w:rPr>
          <w:rFonts w:ascii="微软雅黑" w:hAnsi="微软雅黑" w:hint="eastAsia"/>
          <w:sz w:val="21"/>
          <w:szCs w:val="21"/>
        </w:rPr>
        <w:t>搬位及</w:t>
      </w:r>
      <w:proofErr w:type="gramEnd"/>
      <w:r>
        <w:rPr>
          <w:rFonts w:ascii="微软雅黑" w:hAnsi="微软雅黑" w:hint="eastAsia"/>
          <w:sz w:val="21"/>
          <w:szCs w:val="21"/>
        </w:rPr>
        <w:t>修复费用，均由乙方负责。甲方根据合同规定对乙方行使的其他权利不受影响，并保留进一步索赔的权利。维修或更换后的部分货物的质量保修期应重新计算。</w:t>
      </w:r>
    </w:p>
    <w:p w:rsidR="007E5EDF" w:rsidRDefault="004E26D9" w:rsidP="00C33FC3">
      <w:pPr>
        <w:numPr>
          <w:ilvl w:val="0"/>
          <w:numId w:val="16"/>
        </w:numPr>
        <w:spacing w:after="0"/>
        <w:ind w:left="315" w:hangingChars="150" w:hanging="315"/>
        <w:rPr>
          <w:rFonts w:ascii="微软雅黑" w:hAnsi="微软雅黑"/>
          <w:sz w:val="21"/>
          <w:szCs w:val="21"/>
        </w:rPr>
      </w:pPr>
      <w:r>
        <w:rPr>
          <w:rFonts w:ascii="微软雅黑" w:hAnsi="微软雅黑" w:hint="eastAsia"/>
          <w:sz w:val="21"/>
          <w:szCs w:val="21"/>
        </w:rPr>
        <w:t xml:space="preserve">  质量保修期内，如乙方未按照上述规定提供维修、更换等保修服务，甲方有权另行委托其他单位或个人进行保修，相关费用应由乙方承担，甲方有权从质量保修金中直接扣除，不足部分，仍由乙方承担。</w:t>
      </w:r>
    </w:p>
    <w:p w:rsidR="007E5EDF" w:rsidRDefault="004E26D9" w:rsidP="00C33FC3">
      <w:pPr>
        <w:numPr>
          <w:ilvl w:val="0"/>
          <w:numId w:val="16"/>
        </w:numPr>
        <w:spacing w:after="0"/>
        <w:ind w:left="315" w:hangingChars="150" w:hanging="315"/>
        <w:rPr>
          <w:rFonts w:ascii="微软雅黑" w:hAnsi="微软雅黑"/>
          <w:sz w:val="21"/>
          <w:szCs w:val="21"/>
        </w:rPr>
      </w:pPr>
      <w:r>
        <w:rPr>
          <w:rFonts w:ascii="微软雅黑" w:hAnsi="微软雅黑" w:hint="eastAsia"/>
          <w:sz w:val="21"/>
          <w:szCs w:val="21"/>
        </w:rPr>
        <w:t xml:space="preserve">  乙方在质量保修期后仍应承担售后服务。只要甲方提出书面要求，乙方必须在7天内给予书 </w:t>
      </w:r>
    </w:p>
    <w:p w:rsidR="007E5EDF" w:rsidRDefault="004E26D9" w:rsidP="00C33FC3">
      <w:pPr>
        <w:spacing w:after="0"/>
        <w:ind w:leftChars="150" w:left="330"/>
        <w:rPr>
          <w:rFonts w:ascii="微软雅黑" w:hAnsi="微软雅黑"/>
          <w:sz w:val="21"/>
          <w:szCs w:val="21"/>
        </w:rPr>
      </w:pPr>
      <w:r>
        <w:rPr>
          <w:rFonts w:ascii="微软雅黑" w:hAnsi="微软雅黑" w:hint="eastAsia"/>
          <w:sz w:val="21"/>
          <w:szCs w:val="21"/>
        </w:rPr>
        <w:t>面答复，并应于甲方通知后</w:t>
      </w:r>
      <w:r w:rsidR="00CB6FBE">
        <w:rPr>
          <w:rFonts w:ascii="微软雅黑" w:hAnsi="微软雅黑" w:hint="eastAsia"/>
          <w:sz w:val="21"/>
          <w:szCs w:val="21"/>
        </w:rPr>
        <w:t>48</w:t>
      </w:r>
      <w:r>
        <w:rPr>
          <w:rFonts w:ascii="微软雅黑" w:hAnsi="微软雅黑" w:hint="eastAsia"/>
          <w:sz w:val="21"/>
          <w:szCs w:val="21"/>
        </w:rPr>
        <w:t>小时到现场提供相应服务，以达到甲方满意。</w:t>
      </w:r>
    </w:p>
    <w:sectPr w:rsidR="007E5EDF">
      <w:footerReference w:type="default" r:id="rId10"/>
      <w:pgSz w:w="11906" w:h="16838"/>
      <w:pgMar w:top="1134" w:right="1474" w:bottom="1134" w:left="1418"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赵卉" w:date="2024-09-25T08:42:00Z" w:initials="赵卉">
    <w:p w:rsidR="00673A7A" w:rsidRDefault="00673A7A">
      <w:pPr>
        <w:pStyle w:val="a4"/>
      </w:pPr>
      <w:r>
        <w:rPr>
          <w:rStyle w:val="af1"/>
        </w:rPr>
        <w:annotationRef/>
      </w:r>
      <w:r>
        <w:t>现在需要的尺寸，后面进场前还会调整吗</w:t>
      </w:r>
    </w:p>
  </w:comment>
  <w:comment w:id="1" w:author="赵卉" w:date="2024-09-25T08:51:00Z" w:initials="赵卉">
    <w:p w:rsidR="003B7C7A" w:rsidRDefault="003B7C7A">
      <w:pPr>
        <w:pStyle w:val="a4"/>
      </w:pPr>
      <w:r>
        <w:rPr>
          <w:rStyle w:val="af1"/>
        </w:rPr>
        <w:annotationRef/>
      </w:r>
      <w:r>
        <w:t>什么时候提供，中选前还是中选后？</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44" w:rsidRDefault="00732744">
      <w:pPr>
        <w:spacing w:after="0"/>
      </w:pPr>
      <w:r>
        <w:separator/>
      </w:r>
    </w:p>
  </w:endnote>
  <w:endnote w:type="continuationSeparator" w:id="0">
    <w:p w:rsidR="00732744" w:rsidRDefault="00732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DF" w:rsidRDefault="004E26D9">
    <w:pPr>
      <w:pStyle w:val="aa"/>
    </w:pPr>
    <w:r>
      <w:rPr>
        <w:noProof/>
      </w:rPr>
      <mc:AlternateContent>
        <mc:Choice Requires="wps">
          <w:drawing>
            <wp:anchor distT="0" distB="0" distL="114300" distR="114300" simplePos="0" relativeHeight="251659264" behindDoc="0" locked="0" layoutInCell="1" allowOverlap="1" wp14:anchorId="465C142E" wp14:editId="557F0BFD">
              <wp:simplePos x="0" y="0"/>
              <wp:positionH relativeFrom="margin">
                <wp:align>center</wp:align>
              </wp:positionH>
              <wp:positionV relativeFrom="paragraph">
                <wp:posOffset>0</wp:posOffset>
              </wp:positionV>
              <wp:extent cx="125095" cy="264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264795"/>
                      </a:xfrm>
                      <a:prstGeom prst="rect">
                        <a:avLst/>
                      </a:prstGeom>
                      <a:noFill/>
                      <a:ln>
                        <a:noFill/>
                      </a:ln>
                    </wps:spPr>
                    <wps:txbx>
                      <w:txbxContent>
                        <w:p w:rsidR="007E5EDF" w:rsidRDefault="004E26D9">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3E01">
                            <w:rPr>
                              <w:noProof/>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85pt;height:2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" filled="f" stroked="f">
              <v:textbox style="mso-fit-shape-to-text:t" inset="0,0,0,0">
                <w:txbxContent>
                  <w:p w:rsidR="007E5EDF" w:rsidRDefault="004E26D9">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3E01">
                      <w:rPr>
                        <w:noProof/>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44" w:rsidRDefault="00732744">
      <w:pPr>
        <w:spacing w:after="0"/>
      </w:pPr>
      <w:r>
        <w:separator/>
      </w:r>
    </w:p>
  </w:footnote>
  <w:footnote w:type="continuationSeparator" w:id="0">
    <w:p w:rsidR="00732744" w:rsidRDefault="007327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6391A3"/>
    <w:multiLevelType w:val="singleLevel"/>
    <w:tmpl w:val="A96391A3"/>
    <w:lvl w:ilvl="0">
      <w:start w:val="1"/>
      <w:numFmt w:val="decimal"/>
      <w:lvlText w:val="%1."/>
      <w:lvlJc w:val="left"/>
      <w:pPr>
        <w:tabs>
          <w:tab w:val="left" w:pos="312"/>
        </w:tabs>
      </w:pPr>
    </w:lvl>
  </w:abstractNum>
  <w:abstractNum w:abstractNumId="1">
    <w:nsid w:val="F7809C59"/>
    <w:multiLevelType w:val="singleLevel"/>
    <w:tmpl w:val="F7809C59"/>
    <w:lvl w:ilvl="0">
      <w:start w:val="1"/>
      <w:numFmt w:val="decimal"/>
      <w:suff w:val="nothing"/>
      <w:lvlText w:val="%1、"/>
      <w:lvlJc w:val="left"/>
    </w:lvl>
  </w:abstractNum>
  <w:abstractNum w:abstractNumId="2">
    <w:nsid w:val="02C43C3E"/>
    <w:multiLevelType w:val="multilevel"/>
    <w:tmpl w:val="02C43C3E"/>
    <w:lvl w:ilvl="0">
      <w:start w:val="5"/>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56655D"/>
    <w:multiLevelType w:val="multilevel"/>
    <w:tmpl w:val="0556655D"/>
    <w:lvl w:ilvl="0">
      <w:start w:val="1"/>
      <w:numFmt w:val="decimal"/>
      <w:lvlText w:val="%1."/>
      <w:lvlJc w:val="left"/>
      <w:pPr>
        <w:ind w:left="312" w:hanging="31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A617F"/>
    <w:multiLevelType w:val="multilevel"/>
    <w:tmpl w:val="0CCA617F"/>
    <w:lvl w:ilvl="0">
      <w:start w:val="1"/>
      <w:numFmt w:val="decimal"/>
      <w:lvlText w:val="%1."/>
      <w:lvlJc w:val="left"/>
      <w:pPr>
        <w:ind w:left="312" w:hanging="31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6BD0D67"/>
    <w:multiLevelType w:val="multilevel"/>
    <w:tmpl w:val="16BD0D67"/>
    <w:lvl w:ilvl="0">
      <w:start w:val="1"/>
      <w:numFmt w:val="decimal"/>
      <w:lvlText w:val="%1."/>
      <w:lvlJc w:val="left"/>
      <w:pPr>
        <w:ind w:left="312" w:hanging="31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9718EC"/>
    <w:multiLevelType w:val="multilevel"/>
    <w:tmpl w:val="189718EC"/>
    <w:lvl w:ilvl="0">
      <w:start w:val="1"/>
      <w:numFmt w:val="decimal"/>
      <w:lvlText w:val="%1."/>
      <w:lvlJc w:val="left"/>
      <w:pPr>
        <w:ind w:left="312" w:hanging="312"/>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9A21D9B"/>
    <w:multiLevelType w:val="multilevel"/>
    <w:tmpl w:val="19A21D9B"/>
    <w:lvl w:ilvl="0">
      <w:start w:val="1"/>
      <w:numFmt w:val="decimal"/>
      <w:lvlText w:val="%1."/>
      <w:lvlJc w:val="left"/>
      <w:pPr>
        <w:ind w:left="312" w:hanging="312"/>
      </w:pPr>
      <w:rPr>
        <w:rFonts w:hint="eastAsia"/>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D8124AE"/>
    <w:multiLevelType w:val="multilevel"/>
    <w:tmpl w:val="1D8124AE"/>
    <w:lvl w:ilvl="0">
      <w:start w:val="1"/>
      <w:numFmt w:val="decimal"/>
      <w:lvlText w:val="%1."/>
      <w:lvlJc w:val="left"/>
      <w:pPr>
        <w:ind w:left="312" w:hanging="31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EE76A2"/>
    <w:multiLevelType w:val="multilevel"/>
    <w:tmpl w:val="4DEE76A2"/>
    <w:lvl w:ilvl="0">
      <w:start w:val="1"/>
      <w:numFmt w:val="decimal"/>
      <w:lvlText w:val="%1."/>
      <w:lvlJc w:val="left"/>
      <w:pPr>
        <w:ind w:left="312" w:hanging="31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59A384F"/>
    <w:multiLevelType w:val="multilevel"/>
    <w:tmpl w:val="559A384F"/>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E9757A"/>
    <w:multiLevelType w:val="singleLevel"/>
    <w:tmpl w:val="5FE9757A"/>
    <w:lvl w:ilvl="0">
      <w:start w:val="3"/>
      <w:numFmt w:val="decimal"/>
      <w:suff w:val="space"/>
      <w:lvlText w:val="%1."/>
      <w:lvlJc w:val="left"/>
    </w:lvl>
  </w:abstractNum>
  <w:abstractNum w:abstractNumId="12">
    <w:nsid w:val="60093645"/>
    <w:multiLevelType w:val="singleLevel"/>
    <w:tmpl w:val="60093645"/>
    <w:lvl w:ilvl="0">
      <w:start w:val="1"/>
      <w:numFmt w:val="decimal"/>
      <w:suff w:val="nothing"/>
      <w:lvlText w:val="（%1）"/>
      <w:lvlJc w:val="left"/>
    </w:lvl>
  </w:abstractNum>
  <w:abstractNum w:abstractNumId="13">
    <w:nsid w:val="600936F2"/>
    <w:multiLevelType w:val="singleLevel"/>
    <w:tmpl w:val="600936F2"/>
    <w:lvl w:ilvl="0">
      <w:start w:val="4"/>
      <w:numFmt w:val="chineseCounting"/>
      <w:suff w:val="nothing"/>
      <w:lvlText w:val="%1、"/>
      <w:lvlJc w:val="left"/>
    </w:lvl>
  </w:abstractNum>
  <w:abstractNum w:abstractNumId="14">
    <w:nsid w:val="617E71F5"/>
    <w:multiLevelType w:val="multilevel"/>
    <w:tmpl w:val="617E71F5"/>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67D77AB9"/>
    <w:multiLevelType w:val="multilevel"/>
    <w:tmpl w:val="67D77AB9"/>
    <w:lvl w:ilvl="0">
      <w:start w:val="1"/>
      <w:numFmt w:val="decimal"/>
      <w:lvlText w:val="%1."/>
      <w:lvlJc w:val="left"/>
      <w:pPr>
        <w:ind w:left="312" w:hanging="31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9"/>
  </w:num>
  <w:num w:numId="3">
    <w:abstractNumId w:val="6"/>
  </w:num>
  <w:num w:numId="4">
    <w:abstractNumId w:val="2"/>
  </w:num>
  <w:num w:numId="5">
    <w:abstractNumId w:val="0"/>
  </w:num>
  <w:num w:numId="6">
    <w:abstractNumId w:val="12"/>
  </w:num>
  <w:num w:numId="7">
    <w:abstractNumId w:val="1"/>
  </w:num>
  <w:num w:numId="8">
    <w:abstractNumId w:val="10"/>
  </w:num>
  <w:num w:numId="9">
    <w:abstractNumId w:val="14"/>
  </w:num>
  <w:num w:numId="10">
    <w:abstractNumId w:val="13"/>
  </w:num>
  <w:num w:numId="11">
    <w:abstractNumId w:val="5"/>
  </w:num>
  <w:num w:numId="12">
    <w:abstractNumId w:val="4"/>
  </w:num>
  <w:num w:numId="13">
    <w:abstractNumId w:val="8"/>
  </w:num>
  <w:num w:numId="14">
    <w:abstractNumId w:val="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spaceForUL/>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Tg5Y2I2NGE4YjAxZDk3ZDdiNjRmNzVmZjUwYzkifQ=="/>
  </w:docVars>
  <w:rsids>
    <w:rsidRoot w:val="00172A27"/>
    <w:rsid w:val="BFEFB863"/>
    <w:rsid w:val="DBFE1BF2"/>
    <w:rsid w:val="EDFF44E7"/>
    <w:rsid w:val="FF5BE84B"/>
    <w:rsid w:val="00002E21"/>
    <w:rsid w:val="000038B4"/>
    <w:rsid w:val="00003B41"/>
    <w:rsid w:val="00014C45"/>
    <w:rsid w:val="00014FBD"/>
    <w:rsid w:val="00017B06"/>
    <w:rsid w:val="0002005D"/>
    <w:rsid w:val="0002514F"/>
    <w:rsid w:val="00026D18"/>
    <w:rsid w:val="00030A7B"/>
    <w:rsid w:val="00035B3B"/>
    <w:rsid w:val="00036486"/>
    <w:rsid w:val="00036A5E"/>
    <w:rsid w:val="00037C1C"/>
    <w:rsid w:val="000447A0"/>
    <w:rsid w:val="00045B5F"/>
    <w:rsid w:val="0004773D"/>
    <w:rsid w:val="00062B81"/>
    <w:rsid w:val="00067429"/>
    <w:rsid w:val="00070F04"/>
    <w:rsid w:val="000719FE"/>
    <w:rsid w:val="00071A40"/>
    <w:rsid w:val="00072F55"/>
    <w:rsid w:val="0007322F"/>
    <w:rsid w:val="0007451A"/>
    <w:rsid w:val="00076438"/>
    <w:rsid w:val="000821E9"/>
    <w:rsid w:val="00084F19"/>
    <w:rsid w:val="00092C07"/>
    <w:rsid w:val="000937C7"/>
    <w:rsid w:val="000A4BF2"/>
    <w:rsid w:val="000C1508"/>
    <w:rsid w:val="000C180B"/>
    <w:rsid w:val="000C2407"/>
    <w:rsid w:val="000C3A7F"/>
    <w:rsid w:val="000C3EB0"/>
    <w:rsid w:val="000C7577"/>
    <w:rsid w:val="000D4E9E"/>
    <w:rsid w:val="000D6E8F"/>
    <w:rsid w:val="000E1F49"/>
    <w:rsid w:val="000E2C36"/>
    <w:rsid w:val="000E7F1D"/>
    <w:rsid w:val="000F11FB"/>
    <w:rsid w:val="000F3F0C"/>
    <w:rsid w:val="000F4D54"/>
    <w:rsid w:val="00102E61"/>
    <w:rsid w:val="00104D10"/>
    <w:rsid w:val="00107479"/>
    <w:rsid w:val="00111446"/>
    <w:rsid w:val="00112EF6"/>
    <w:rsid w:val="00113C1A"/>
    <w:rsid w:val="001141B6"/>
    <w:rsid w:val="0011466D"/>
    <w:rsid w:val="00116991"/>
    <w:rsid w:val="0011787E"/>
    <w:rsid w:val="00130EBD"/>
    <w:rsid w:val="00131C5C"/>
    <w:rsid w:val="00154C0C"/>
    <w:rsid w:val="0015603C"/>
    <w:rsid w:val="00163286"/>
    <w:rsid w:val="0016467B"/>
    <w:rsid w:val="00172A27"/>
    <w:rsid w:val="00176F61"/>
    <w:rsid w:val="00181BEF"/>
    <w:rsid w:val="00182892"/>
    <w:rsid w:val="00194590"/>
    <w:rsid w:val="001A19DA"/>
    <w:rsid w:val="001A683D"/>
    <w:rsid w:val="001B0EC3"/>
    <w:rsid w:val="001B12EC"/>
    <w:rsid w:val="001B1DE7"/>
    <w:rsid w:val="001B36F0"/>
    <w:rsid w:val="001B4051"/>
    <w:rsid w:val="001B6880"/>
    <w:rsid w:val="001D0B70"/>
    <w:rsid w:val="001E3A6B"/>
    <w:rsid w:val="001F403D"/>
    <w:rsid w:val="001F69F8"/>
    <w:rsid w:val="002049CC"/>
    <w:rsid w:val="00205B8B"/>
    <w:rsid w:val="00207086"/>
    <w:rsid w:val="00212545"/>
    <w:rsid w:val="00213B6F"/>
    <w:rsid w:val="00221FFF"/>
    <w:rsid w:val="00222567"/>
    <w:rsid w:val="00227EBB"/>
    <w:rsid w:val="00250EAE"/>
    <w:rsid w:val="00251B4F"/>
    <w:rsid w:val="00251F9F"/>
    <w:rsid w:val="00254AEB"/>
    <w:rsid w:val="00256A1E"/>
    <w:rsid w:val="00257FC0"/>
    <w:rsid w:val="00274E0E"/>
    <w:rsid w:val="00284CB8"/>
    <w:rsid w:val="0028741E"/>
    <w:rsid w:val="00291561"/>
    <w:rsid w:val="002922DA"/>
    <w:rsid w:val="002943BB"/>
    <w:rsid w:val="00296F07"/>
    <w:rsid w:val="002A78AA"/>
    <w:rsid w:val="002B2A17"/>
    <w:rsid w:val="002B30EF"/>
    <w:rsid w:val="002B59D3"/>
    <w:rsid w:val="002B639D"/>
    <w:rsid w:val="002C35A8"/>
    <w:rsid w:val="002C38E7"/>
    <w:rsid w:val="002D0C63"/>
    <w:rsid w:val="002E3074"/>
    <w:rsid w:val="002E6A17"/>
    <w:rsid w:val="002F0FCA"/>
    <w:rsid w:val="002F250C"/>
    <w:rsid w:val="002F5B3E"/>
    <w:rsid w:val="00313A81"/>
    <w:rsid w:val="003227B3"/>
    <w:rsid w:val="00322B2A"/>
    <w:rsid w:val="00323B43"/>
    <w:rsid w:val="00330B6F"/>
    <w:rsid w:val="003339F0"/>
    <w:rsid w:val="00334834"/>
    <w:rsid w:val="00336810"/>
    <w:rsid w:val="0034110E"/>
    <w:rsid w:val="00343DE9"/>
    <w:rsid w:val="00351822"/>
    <w:rsid w:val="003535F3"/>
    <w:rsid w:val="00354C33"/>
    <w:rsid w:val="00356085"/>
    <w:rsid w:val="003605F8"/>
    <w:rsid w:val="00360FD3"/>
    <w:rsid w:val="00363810"/>
    <w:rsid w:val="003701FB"/>
    <w:rsid w:val="00372294"/>
    <w:rsid w:val="00383230"/>
    <w:rsid w:val="00386C97"/>
    <w:rsid w:val="003964F9"/>
    <w:rsid w:val="00396516"/>
    <w:rsid w:val="003A0B24"/>
    <w:rsid w:val="003A229D"/>
    <w:rsid w:val="003B3D23"/>
    <w:rsid w:val="003B42C6"/>
    <w:rsid w:val="003B4C06"/>
    <w:rsid w:val="003B57D9"/>
    <w:rsid w:val="003B7C7A"/>
    <w:rsid w:val="003C0B2E"/>
    <w:rsid w:val="003C2A53"/>
    <w:rsid w:val="003C77B0"/>
    <w:rsid w:val="003D37D8"/>
    <w:rsid w:val="003D7988"/>
    <w:rsid w:val="003E378F"/>
    <w:rsid w:val="003E3BBF"/>
    <w:rsid w:val="003E3DD9"/>
    <w:rsid w:val="003F122F"/>
    <w:rsid w:val="003F1AAB"/>
    <w:rsid w:val="0040123F"/>
    <w:rsid w:val="00405449"/>
    <w:rsid w:val="00406D7B"/>
    <w:rsid w:val="004078C5"/>
    <w:rsid w:val="00410B70"/>
    <w:rsid w:val="00412F44"/>
    <w:rsid w:val="004164D8"/>
    <w:rsid w:val="00417A10"/>
    <w:rsid w:val="004233D6"/>
    <w:rsid w:val="004254EF"/>
    <w:rsid w:val="00426133"/>
    <w:rsid w:val="00426F5D"/>
    <w:rsid w:val="004358AB"/>
    <w:rsid w:val="00441CB0"/>
    <w:rsid w:val="00444A87"/>
    <w:rsid w:val="00451930"/>
    <w:rsid w:val="00456F8D"/>
    <w:rsid w:val="00464822"/>
    <w:rsid w:val="00472B2C"/>
    <w:rsid w:val="00477791"/>
    <w:rsid w:val="0048202C"/>
    <w:rsid w:val="00487F49"/>
    <w:rsid w:val="004B1102"/>
    <w:rsid w:val="004B2FBE"/>
    <w:rsid w:val="004C3546"/>
    <w:rsid w:val="004C5FF2"/>
    <w:rsid w:val="004C77F5"/>
    <w:rsid w:val="004C7B33"/>
    <w:rsid w:val="004D0D5C"/>
    <w:rsid w:val="004D100A"/>
    <w:rsid w:val="004D4E57"/>
    <w:rsid w:val="004E26D9"/>
    <w:rsid w:val="004E5731"/>
    <w:rsid w:val="004E7142"/>
    <w:rsid w:val="004F2E0E"/>
    <w:rsid w:val="004F5EB0"/>
    <w:rsid w:val="00510BF0"/>
    <w:rsid w:val="00520C0D"/>
    <w:rsid w:val="0052152A"/>
    <w:rsid w:val="005272FF"/>
    <w:rsid w:val="0053007C"/>
    <w:rsid w:val="005318A0"/>
    <w:rsid w:val="00533D20"/>
    <w:rsid w:val="00536004"/>
    <w:rsid w:val="00543B80"/>
    <w:rsid w:val="0054422B"/>
    <w:rsid w:val="00546BFA"/>
    <w:rsid w:val="00547193"/>
    <w:rsid w:val="00553043"/>
    <w:rsid w:val="0055578B"/>
    <w:rsid w:val="005560D5"/>
    <w:rsid w:val="00570712"/>
    <w:rsid w:val="005709E3"/>
    <w:rsid w:val="00575FA9"/>
    <w:rsid w:val="0058236D"/>
    <w:rsid w:val="005863DE"/>
    <w:rsid w:val="00586588"/>
    <w:rsid w:val="00590FA1"/>
    <w:rsid w:val="00594C32"/>
    <w:rsid w:val="00597246"/>
    <w:rsid w:val="0059772E"/>
    <w:rsid w:val="005A0437"/>
    <w:rsid w:val="005A4ADB"/>
    <w:rsid w:val="005A518B"/>
    <w:rsid w:val="005B2787"/>
    <w:rsid w:val="005C65BC"/>
    <w:rsid w:val="005D7B48"/>
    <w:rsid w:val="005E1DD8"/>
    <w:rsid w:val="005E7AFF"/>
    <w:rsid w:val="005F3032"/>
    <w:rsid w:val="005F6954"/>
    <w:rsid w:val="00600DD3"/>
    <w:rsid w:val="00615737"/>
    <w:rsid w:val="00616410"/>
    <w:rsid w:val="00622C6D"/>
    <w:rsid w:val="0062430B"/>
    <w:rsid w:val="006257A0"/>
    <w:rsid w:val="00630F5C"/>
    <w:rsid w:val="00631805"/>
    <w:rsid w:val="00656BF6"/>
    <w:rsid w:val="006613DE"/>
    <w:rsid w:val="00661927"/>
    <w:rsid w:val="00663DF2"/>
    <w:rsid w:val="00671FB5"/>
    <w:rsid w:val="006731E4"/>
    <w:rsid w:val="00673A7A"/>
    <w:rsid w:val="00680006"/>
    <w:rsid w:val="00681C6F"/>
    <w:rsid w:val="006841DF"/>
    <w:rsid w:val="00685B95"/>
    <w:rsid w:val="0068795E"/>
    <w:rsid w:val="00691858"/>
    <w:rsid w:val="00691947"/>
    <w:rsid w:val="006A711F"/>
    <w:rsid w:val="006B01F2"/>
    <w:rsid w:val="006B0F30"/>
    <w:rsid w:val="006B4B8B"/>
    <w:rsid w:val="006B71DA"/>
    <w:rsid w:val="006C070F"/>
    <w:rsid w:val="006D2361"/>
    <w:rsid w:val="006D341F"/>
    <w:rsid w:val="006D5EFE"/>
    <w:rsid w:val="006D788D"/>
    <w:rsid w:val="006E213F"/>
    <w:rsid w:val="006E2837"/>
    <w:rsid w:val="006E3592"/>
    <w:rsid w:val="006E531E"/>
    <w:rsid w:val="006F61AE"/>
    <w:rsid w:val="00705C09"/>
    <w:rsid w:val="00707AD0"/>
    <w:rsid w:val="00710909"/>
    <w:rsid w:val="00730833"/>
    <w:rsid w:val="00730D5B"/>
    <w:rsid w:val="00732744"/>
    <w:rsid w:val="0073342E"/>
    <w:rsid w:val="00734A49"/>
    <w:rsid w:val="00737453"/>
    <w:rsid w:val="007500B4"/>
    <w:rsid w:val="00755AA7"/>
    <w:rsid w:val="00757335"/>
    <w:rsid w:val="00763EE4"/>
    <w:rsid w:val="00763F08"/>
    <w:rsid w:val="00777496"/>
    <w:rsid w:val="007862A0"/>
    <w:rsid w:val="007917B3"/>
    <w:rsid w:val="0079795C"/>
    <w:rsid w:val="007A4AB9"/>
    <w:rsid w:val="007C1869"/>
    <w:rsid w:val="007E4C54"/>
    <w:rsid w:val="007E5EDF"/>
    <w:rsid w:val="007E6A8C"/>
    <w:rsid w:val="007F69B9"/>
    <w:rsid w:val="007F7773"/>
    <w:rsid w:val="008004E4"/>
    <w:rsid w:val="00805F8D"/>
    <w:rsid w:val="00813ACC"/>
    <w:rsid w:val="008145F5"/>
    <w:rsid w:val="008146E8"/>
    <w:rsid w:val="00815E0F"/>
    <w:rsid w:val="00816917"/>
    <w:rsid w:val="00817E86"/>
    <w:rsid w:val="00822A38"/>
    <w:rsid w:val="00823013"/>
    <w:rsid w:val="00830601"/>
    <w:rsid w:val="008321D2"/>
    <w:rsid w:val="008349CC"/>
    <w:rsid w:val="008463B3"/>
    <w:rsid w:val="008473A7"/>
    <w:rsid w:val="00856ACF"/>
    <w:rsid w:val="008616B1"/>
    <w:rsid w:val="00861D98"/>
    <w:rsid w:val="00870294"/>
    <w:rsid w:val="00873BF1"/>
    <w:rsid w:val="00876EAE"/>
    <w:rsid w:val="008803E9"/>
    <w:rsid w:val="008804E5"/>
    <w:rsid w:val="00881F55"/>
    <w:rsid w:val="00893597"/>
    <w:rsid w:val="008955EA"/>
    <w:rsid w:val="008A27D3"/>
    <w:rsid w:val="008A3276"/>
    <w:rsid w:val="008A4062"/>
    <w:rsid w:val="008A5C7A"/>
    <w:rsid w:val="008B1870"/>
    <w:rsid w:val="008B7726"/>
    <w:rsid w:val="008C0960"/>
    <w:rsid w:val="008C2D48"/>
    <w:rsid w:val="008C3C15"/>
    <w:rsid w:val="008C3D60"/>
    <w:rsid w:val="008C6247"/>
    <w:rsid w:val="008C6AE4"/>
    <w:rsid w:val="008D3B01"/>
    <w:rsid w:val="008D5961"/>
    <w:rsid w:val="008D5B3A"/>
    <w:rsid w:val="008D6511"/>
    <w:rsid w:val="008D6A15"/>
    <w:rsid w:val="008E4B66"/>
    <w:rsid w:val="008E752B"/>
    <w:rsid w:val="008F30CF"/>
    <w:rsid w:val="00900438"/>
    <w:rsid w:val="009100B7"/>
    <w:rsid w:val="009105D5"/>
    <w:rsid w:val="00913D62"/>
    <w:rsid w:val="00916865"/>
    <w:rsid w:val="0092030E"/>
    <w:rsid w:val="00930CA2"/>
    <w:rsid w:val="00932218"/>
    <w:rsid w:val="00934F30"/>
    <w:rsid w:val="00937F21"/>
    <w:rsid w:val="00942369"/>
    <w:rsid w:val="009449CB"/>
    <w:rsid w:val="00951234"/>
    <w:rsid w:val="009526B8"/>
    <w:rsid w:val="009622C5"/>
    <w:rsid w:val="00970BA4"/>
    <w:rsid w:val="00971701"/>
    <w:rsid w:val="00973463"/>
    <w:rsid w:val="0098429A"/>
    <w:rsid w:val="00986D1A"/>
    <w:rsid w:val="00992988"/>
    <w:rsid w:val="00992C5C"/>
    <w:rsid w:val="00995CE9"/>
    <w:rsid w:val="009A1694"/>
    <w:rsid w:val="009A3E1A"/>
    <w:rsid w:val="009A432A"/>
    <w:rsid w:val="009B2123"/>
    <w:rsid w:val="009B53F0"/>
    <w:rsid w:val="009B5CCA"/>
    <w:rsid w:val="009B6473"/>
    <w:rsid w:val="009C0ECA"/>
    <w:rsid w:val="009C2827"/>
    <w:rsid w:val="009C6196"/>
    <w:rsid w:val="009D054C"/>
    <w:rsid w:val="009D2FF6"/>
    <w:rsid w:val="009E0436"/>
    <w:rsid w:val="009E6BDA"/>
    <w:rsid w:val="009F15B7"/>
    <w:rsid w:val="00A00F2E"/>
    <w:rsid w:val="00A01CE6"/>
    <w:rsid w:val="00A12F46"/>
    <w:rsid w:val="00A13039"/>
    <w:rsid w:val="00A13301"/>
    <w:rsid w:val="00A13EB0"/>
    <w:rsid w:val="00A16605"/>
    <w:rsid w:val="00A21E63"/>
    <w:rsid w:val="00A3283D"/>
    <w:rsid w:val="00A32B79"/>
    <w:rsid w:val="00A33DE0"/>
    <w:rsid w:val="00A37248"/>
    <w:rsid w:val="00A4660A"/>
    <w:rsid w:val="00A50CD6"/>
    <w:rsid w:val="00A558B4"/>
    <w:rsid w:val="00A558CD"/>
    <w:rsid w:val="00A67100"/>
    <w:rsid w:val="00A73ADB"/>
    <w:rsid w:val="00A902BF"/>
    <w:rsid w:val="00A93121"/>
    <w:rsid w:val="00AA2FEA"/>
    <w:rsid w:val="00AC3D38"/>
    <w:rsid w:val="00AC44B6"/>
    <w:rsid w:val="00AD023C"/>
    <w:rsid w:val="00AD392A"/>
    <w:rsid w:val="00AE0E3A"/>
    <w:rsid w:val="00AE1502"/>
    <w:rsid w:val="00AE1AC1"/>
    <w:rsid w:val="00AE3753"/>
    <w:rsid w:val="00AE6F17"/>
    <w:rsid w:val="00AE7BF4"/>
    <w:rsid w:val="00AF35EE"/>
    <w:rsid w:val="00AF7319"/>
    <w:rsid w:val="00B07DFD"/>
    <w:rsid w:val="00B21B15"/>
    <w:rsid w:val="00B26226"/>
    <w:rsid w:val="00B32143"/>
    <w:rsid w:val="00B32982"/>
    <w:rsid w:val="00B41AB4"/>
    <w:rsid w:val="00B446BD"/>
    <w:rsid w:val="00B45F3E"/>
    <w:rsid w:val="00B6490E"/>
    <w:rsid w:val="00B72ECF"/>
    <w:rsid w:val="00B7643B"/>
    <w:rsid w:val="00B81D23"/>
    <w:rsid w:val="00B8221A"/>
    <w:rsid w:val="00B8431E"/>
    <w:rsid w:val="00B86332"/>
    <w:rsid w:val="00B86D06"/>
    <w:rsid w:val="00B92E06"/>
    <w:rsid w:val="00B967F2"/>
    <w:rsid w:val="00BA493F"/>
    <w:rsid w:val="00BB115A"/>
    <w:rsid w:val="00BC1408"/>
    <w:rsid w:val="00BC46DE"/>
    <w:rsid w:val="00BD1E6F"/>
    <w:rsid w:val="00BD3075"/>
    <w:rsid w:val="00BD7138"/>
    <w:rsid w:val="00BE3350"/>
    <w:rsid w:val="00BE4F01"/>
    <w:rsid w:val="00BE6133"/>
    <w:rsid w:val="00BE7380"/>
    <w:rsid w:val="00BF62B9"/>
    <w:rsid w:val="00C01E24"/>
    <w:rsid w:val="00C076F0"/>
    <w:rsid w:val="00C07F82"/>
    <w:rsid w:val="00C1047E"/>
    <w:rsid w:val="00C137DE"/>
    <w:rsid w:val="00C20643"/>
    <w:rsid w:val="00C24F9E"/>
    <w:rsid w:val="00C33FC3"/>
    <w:rsid w:val="00C359FE"/>
    <w:rsid w:val="00C40D0A"/>
    <w:rsid w:val="00C41D68"/>
    <w:rsid w:val="00C420C3"/>
    <w:rsid w:val="00C42D3F"/>
    <w:rsid w:val="00C436AE"/>
    <w:rsid w:val="00C45451"/>
    <w:rsid w:val="00C51611"/>
    <w:rsid w:val="00C54391"/>
    <w:rsid w:val="00C57863"/>
    <w:rsid w:val="00C60ADA"/>
    <w:rsid w:val="00C6121E"/>
    <w:rsid w:val="00C63B37"/>
    <w:rsid w:val="00C66BD3"/>
    <w:rsid w:val="00C67C4A"/>
    <w:rsid w:val="00C70B07"/>
    <w:rsid w:val="00C746C2"/>
    <w:rsid w:val="00C750A3"/>
    <w:rsid w:val="00C779FC"/>
    <w:rsid w:val="00C843CD"/>
    <w:rsid w:val="00C924C3"/>
    <w:rsid w:val="00C93446"/>
    <w:rsid w:val="00C97954"/>
    <w:rsid w:val="00CA7B96"/>
    <w:rsid w:val="00CB23CA"/>
    <w:rsid w:val="00CB6FBE"/>
    <w:rsid w:val="00CC70B3"/>
    <w:rsid w:val="00CD3008"/>
    <w:rsid w:val="00CD5D83"/>
    <w:rsid w:val="00CD761C"/>
    <w:rsid w:val="00CD76F0"/>
    <w:rsid w:val="00CE05D5"/>
    <w:rsid w:val="00CE18BA"/>
    <w:rsid w:val="00CF282E"/>
    <w:rsid w:val="00CF46C1"/>
    <w:rsid w:val="00CF496D"/>
    <w:rsid w:val="00CF7151"/>
    <w:rsid w:val="00D04B38"/>
    <w:rsid w:val="00D13F73"/>
    <w:rsid w:val="00D21776"/>
    <w:rsid w:val="00D31D50"/>
    <w:rsid w:val="00D32C23"/>
    <w:rsid w:val="00D37FFB"/>
    <w:rsid w:val="00D41F0F"/>
    <w:rsid w:val="00D4589A"/>
    <w:rsid w:val="00D5375C"/>
    <w:rsid w:val="00D54602"/>
    <w:rsid w:val="00D54D7E"/>
    <w:rsid w:val="00D64828"/>
    <w:rsid w:val="00D65004"/>
    <w:rsid w:val="00D67B55"/>
    <w:rsid w:val="00D706DF"/>
    <w:rsid w:val="00D73199"/>
    <w:rsid w:val="00D7491B"/>
    <w:rsid w:val="00D81581"/>
    <w:rsid w:val="00D86CB3"/>
    <w:rsid w:val="00D87564"/>
    <w:rsid w:val="00D93E01"/>
    <w:rsid w:val="00D956FB"/>
    <w:rsid w:val="00D962E0"/>
    <w:rsid w:val="00DA098F"/>
    <w:rsid w:val="00DA4B17"/>
    <w:rsid w:val="00DA7CB9"/>
    <w:rsid w:val="00DB0639"/>
    <w:rsid w:val="00DB344A"/>
    <w:rsid w:val="00DC6D42"/>
    <w:rsid w:val="00DD2A44"/>
    <w:rsid w:val="00DE2A58"/>
    <w:rsid w:val="00DF0FAE"/>
    <w:rsid w:val="00DF78CE"/>
    <w:rsid w:val="00DF7D3D"/>
    <w:rsid w:val="00E01B43"/>
    <w:rsid w:val="00E06E3D"/>
    <w:rsid w:val="00E12750"/>
    <w:rsid w:val="00E13096"/>
    <w:rsid w:val="00E222DD"/>
    <w:rsid w:val="00E2317A"/>
    <w:rsid w:val="00E27F6E"/>
    <w:rsid w:val="00E34EC3"/>
    <w:rsid w:val="00E3517D"/>
    <w:rsid w:val="00E401DB"/>
    <w:rsid w:val="00E44F28"/>
    <w:rsid w:val="00E549C6"/>
    <w:rsid w:val="00E56905"/>
    <w:rsid w:val="00E644DE"/>
    <w:rsid w:val="00E73DF3"/>
    <w:rsid w:val="00E77D1A"/>
    <w:rsid w:val="00E77E14"/>
    <w:rsid w:val="00E80DE1"/>
    <w:rsid w:val="00E82338"/>
    <w:rsid w:val="00E9053B"/>
    <w:rsid w:val="00E93CB6"/>
    <w:rsid w:val="00EA0107"/>
    <w:rsid w:val="00EA1297"/>
    <w:rsid w:val="00EA52BA"/>
    <w:rsid w:val="00EA53F8"/>
    <w:rsid w:val="00EA7073"/>
    <w:rsid w:val="00EA76FB"/>
    <w:rsid w:val="00EB43E5"/>
    <w:rsid w:val="00EB4878"/>
    <w:rsid w:val="00EB75BC"/>
    <w:rsid w:val="00EB7696"/>
    <w:rsid w:val="00EC0EB4"/>
    <w:rsid w:val="00EC5566"/>
    <w:rsid w:val="00ED0951"/>
    <w:rsid w:val="00ED2A98"/>
    <w:rsid w:val="00ED3378"/>
    <w:rsid w:val="00ED78FA"/>
    <w:rsid w:val="00EE505B"/>
    <w:rsid w:val="00EF0C0C"/>
    <w:rsid w:val="00EF6FF8"/>
    <w:rsid w:val="00EF754E"/>
    <w:rsid w:val="00F00F73"/>
    <w:rsid w:val="00F11E09"/>
    <w:rsid w:val="00F146E1"/>
    <w:rsid w:val="00F2547C"/>
    <w:rsid w:val="00F36EF6"/>
    <w:rsid w:val="00F4136C"/>
    <w:rsid w:val="00F41B22"/>
    <w:rsid w:val="00F44C5B"/>
    <w:rsid w:val="00F4628C"/>
    <w:rsid w:val="00F52EF9"/>
    <w:rsid w:val="00F60638"/>
    <w:rsid w:val="00F65830"/>
    <w:rsid w:val="00F66721"/>
    <w:rsid w:val="00F67FFC"/>
    <w:rsid w:val="00F7782F"/>
    <w:rsid w:val="00F77C5B"/>
    <w:rsid w:val="00F86662"/>
    <w:rsid w:val="00F86E87"/>
    <w:rsid w:val="00F9517A"/>
    <w:rsid w:val="00F96678"/>
    <w:rsid w:val="00FA062A"/>
    <w:rsid w:val="00FA0F29"/>
    <w:rsid w:val="00FB09FE"/>
    <w:rsid w:val="00FB1CFD"/>
    <w:rsid w:val="00FB4750"/>
    <w:rsid w:val="00FC42DB"/>
    <w:rsid w:val="00FC5FC9"/>
    <w:rsid w:val="00FD1846"/>
    <w:rsid w:val="00FD2287"/>
    <w:rsid w:val="00FE2331"/>
    <w:rsid w:val="00FE5A2C"/>
    <w:rsid w:val="00FE6356"/>
    <w:rsid w:val="00FF2CCC"/>
    <w:rsid w:val="00FF6610"/>
    <w:rsid w:val="00FF7F1D"/>
    <w:rsid w:val="018E7819"/>
    <w:rsid w:val="01BE5DEA"/>
    <w:rsid w:val="01DB319C"/>
    <w:rsid w:val="02215E8E"/>
    <w:rsid w:val="02BD4193"/>
    <w:rsid w:val="02E066F4"/>
    <w:rsid w:val="032C5FC0"/>
    <w:rsid w:val="03970EF3"/>
    <w:rsid w:val="039E087E"/>
    <w:rsid w:val="03AE0B18"/>
    <w:rsid w:val="03BB23AC"/>
    <w:rsid w:val="03E12A8D"/>
    <w:rsid w:val="043B1A01"/>
    <w:rsid w:val="0457222B"/>
    <w:rsid w:val="04693B13"/>
    <w:rsid w:val="047F596D"/>
    <w:rsid w:val="04B96A4C"/>
    <w:rsid w:val="04E91C2E"/>
    <w:rsid w:val="04ED1825"/>
    <w:rsid w:val="04EF4D28"/>
    <w:rsid w:val="054B0ECC"/>
    <w:rsid w:val="05677E69"/>
    <w:rsid w:val="057D5890"/>
    <w:rsid w:val="05821D18"/>
    <w:rsid w:val="069B0266"/>
    <w:rsid w:val="06B50E10"/>
    <w:rsid w:val="06F05772"/>
    <w:rsid w:val="073B54B4"/>
    <w:rsid w:val="07696335"/>
    <w:rsid w:val="07824CE1"/>
    <w:rsid w:val="07B77739"/>
    <w:rsid w:val="082267F2"/>
    <w:rsid w:val="08EE19B4"/>
    <w:rsid w:val="08F700C6"/>
    <w:rsid w:val="08F9729F"/>
    <w:rsid w:val="09305CA1"/>
    <w:rsid w:val="095D7A6A"/>
    <w:rsid w:val="09735491"/>
    <w:rsid w:val="098D1F8E"/>
    <w:rsid w:val="09A301DE"/>
    <w:rsid w:val="09AE656F"/>
    <w:rsid w:val="09EE7359"/>
    <w:rsid w:val="0AB944A3"/>
    <w:rsid w:val="0B0B0B9D"/>
    <w:rsid w:val="0B493D92"/>
    <w:rsid w:val="0B591E2E"/>
    <w:rsid w:val="0BEC4BEB"/>
    <w:rsid w:val="0C1F2AF1"/>
    <w:rsid w:val="0C855D18"/>
    <w:rsid w:val="0D237FDE"/>
    <w:rsid w:val="0E21353B"/>
    <w:rsid w:val="0E2E60D4"/>
    <w:rsid w:val="0EF4230F"/>
    <w:rsid w:val="0EFF09AB"/>
    <w:rsid w:val="0F4D2CA8"/>
    <w:rsid w:val="0F762B7F"/>
    <w:rsid w:val="0F995326"/>
    <w:rsid w:val="0FB43951"/>
    <w:rsid w:val="0FE503A8"/>
    <w:rsid w:val="102D2316"/>
    <w:rsid w:val="104841C5"/>
    <w:rsid w:val="1062779D"/>
    <w:rsid w:val="10BF1885"/>
    <w:rsid w:val="10D80CFC"/>
    <w:rsid w:val="10F20DDB"/>
    <w:rsid w:val="112428AE"/>
    <w:rsid w:val="114C5FF1"/>
    <w:rsid w:val="11791DCD"/>
    <w:rsid w:val="11AA638B"/>
    <w:rsid w:val="11BC62A5"/>
    <w:rsid w:val="12224D50"/>
    <w:rsid w:val="12BF484E"/>
    <w:rsid w:val="13856B95"/>
    <w:rsid w:val="14130B33"/>
    <w:rsid w:val="142741A0"/>
    <w:rsid w:val="15034E08"/>
    <w:rsid w:val="15D1675A"/>
    <w:rsid w:val="16797E6D"/>
    <w:rsid w:val="169D4BA9"/>
    <w:rsid w:val="16BF4D5E"/>
    <w:rsid w:val="17217381"/>
    <w:rsid w:val="173D6CEE"/>
    <w:rsid w:val="17494CC2"/>
    <w:rsid w:val="18494576"/>
    <w:rsid w:val="185773FE"/>
    <w:rsid w:val="18592901"/>
    <w:rsid w:val="18954CE4"/>
    <w:rsid w:val="18C1102B"/>
    <w:rsid w:val="18C26AAD"/>
    <w:rsid w:val="18C31BB2"/>
    <w:rsid w:val="18FD340F"/>
    <w:rsid w:val="19B06735"/>
    <w:rsid w:val="19E52087"/>
    <w:rsid w:val="19F945AB"/>
    <w:rsid w:val="1A2D3B01"/>
    <w:rsid w:val="1A33348C"/>
    <w:rsid w:val="1B317B2B"/>
    <w:rsid w:val="1B5979EB"/>
    <w:rsid w:val="1BC4709A"/>
    <w:rsid w:val="1BCF1EE9"/>
    <w:rsid w:val="1BDA123E"/>
    <w:rsid w:val="1BE93A56"/>
    <w:rsid w:val="1C2D6AC9"/>
    <w:rsid w:val="1C587DBD"/>
    <w:rsid w:val="1CB369A2"/>
    <w:rsid w:val="1CBD2B35"/>
    <w:rsid w:val="1D3A7F00"/>
    <w:rsid w:val="1E3958A5"/>
    <w:rsid w:val="1E4E6744"/>
    <w:rsid w:val="1F171A10"/>
    <w:rsid w:val="1FB37310"/>
    <w:rsid w:val="20142654"/>
    <w:rsid w:val="20163B31"/>
    <w:rsid w:val="207167C9"/>
    <w:rsid w:val="20CD2E74"/>
    <w:rsid w:val="20CE32DF"/>
    <w:rsid w:val="20D25569"/>
    <w:rsid w:val="215F4DCD"/>
    <w:rsid w:val="21885F91"/>
    <w:rsid w:val="221D6484"/>
    <w:rsid w:val="223D47BB"/>
    <w:rsid w:val="23150C1B"/>
    <w:rsid w:val="23193B4C"/>
    <w:rsid w:val="233C215F"/>
    <w:rsid w:val="23711335"/>
    <w:rsid w:val="23AB0215"/>
    <w:rsid w:val="23AB3FD2"/>
    <w:rsid w:val="23B81AA9"/>
    <w:rsid w:val="23C60AD5"/>
    <w:rsid w:val="24215BDE"/>
    <w:rsid w:val="243A0D7D"/>
    <w:rsid w:val="24657643"/>
    <w:rsid w:val="24857B78"/>
    <w:rsid w:val="25361F1A"/>
    <w:rsid w:val="26143BE5"/>
    <w:rsid w:val="26AD15E2"/>
    <w:rsid w:val="26D8294B"/>
    <w:rsid w:val="27462F7F"/>
    <w:rsid w:val="27C97CD5"/>
    <w:rsid w:val="280E29C8"/>
    <w:rsid w:val="28241EFC"/>
    <w:rsid w:val="2884369A"/>
    <w:rsid w:val="289E3A7C"/>
    <w:rsid w:val="28B975DD"/>
    <w:rsid w:val="28CF5004"/>
    <w:rsid w:val="28D72411"/>
    <w:rsid w:val="29105A6E"/>
    <w:rsid w:val="29437541"/>
    <w:rsid w:val="29470146"/>
    <w:rsid w:val="298E633C"/>
    <w:rsid w:val="2AC563B9"/>
    <w:rsid w:val="2B154D99"/>
    <w:rsid w:val="2B172940"/>
    <w:rsid w:val="2BAC66B6"/>
    <w:rsid w:val="2C0976CD"/>
    <w:rsid w:val="2C2F7B89"/>
    <w:rsid w:val="2C341A92"/>
    <w:rsid w:val="2C777084"/>
    <w:rsid w:val="2C9917B7"/>
    <w:rsid w:val="2D3277B7"/>
    <w:rsid w:val="2DCD2A15"/>
    <w:rsid w:val="2E1B3EB1"/>
    <w:rsid w:val="2E851362"/>
    <w:rsid w:val="2E903E70"/>
    <w:rsid w:val="2F340201"/>
    <w:rsid w:val="2F5838B9"/>
    <w:rsid w:val="30455AC0"/>
    <w:rsid w:val="308F13B7"/>
    <w:rsid w:val="30B8257C"/>
    <w:rsid w:val="30F310DC"/>
    <w:rsid w:val="30F46B5D"/>
    <w:rsid w:val="310C4204"/>
    <w:rsid w:val="31971BEA"/>
    <w:rsid w:val="32537D9E"/>
    <w:rsid w:val="32FE0237"/>
    <w:rsid w:val="33047BC2"/>
    <w:rsid w:val="3328107B"/>
    <w:rsid w:val="333D579D"/>
    <w:rsid w:val="335331C4"/>
    <w:rsid w:val="336246D8"/>
    <w:rsid w:val="336D5E93"/>
    <w:rsid w:val="33BA05EA"/>
    <w:rsid w:val="34185E8E"/>
    <w:rsid w:val="342C2EA8"/>
    <w:rsid w:val="343E6645"/>
    <w:rsid w:val="346D5E8F"/>
    <w:rsid w:val="34853536"/>
    <w:rsid w:val="34984755"/>
    <w:rsid w:val="34A36369"/>
    <w:rsid w:val="35026383"/>
    <w:rsid w:val="35351B7E"/>
    <w:rsid w:val="355C3599"/>
    <w:rsid w:val="35A12A09"/>
    <w:rsid w:val="35EA4102"/>
    <w:rsid w:val="36044CAC"/>
    <w:rsid w:val="36720B63"/>
    <w:rsid w:val="36851D82"/>
    <w:rsid w:val="368C170D"/>
    <w:rsid w:val="36D41B01"/>
    <w:rsid w:val="374024B5"/>
    <w:rsid w:val="37977641"/>
    <w:rsid w:val="381E71E9"/>
    <w:rsid w:val="383529C2"/>
    <w:rsid w:val="383B014F"/>
    <w:rsid w:val="384437C5"/>
    <w:rsid w:val="387934B7"/>
    <w:rsid w:val="3BC5739B"/>
    <w:rsid w:val="3C0A7E90"/>
    <w:rsid w:val="3C1F471C"/>
    <w:rsid w:val="3C310975"/>
    <w:rsid w:val="3C356755"/>
    <w:rsid w:val="3C5D4096"/>
    <w:rsid w:val="3D7C44EE"/>
    <w:rsid w:val="3DF74415"/>
    <w:rsid w:val="3E0F3A5D"/>
    <w:rsid w:val="3EB26AE9"/>
    <w:rsid w:val="3FA318F5"/>
    <w:rsid w:val="40674CE8"/>
    <w:rsid w:val="40CD2F6F"/>
    <w:rsid w:val="418E5F9D"/>
    <w:rsid w:val="43453FEA"/>
    <w:rsid w:val="43577787"/>
    <w:rsid w:val="4365451E"/>
    <w:rsid w:val="43AB2A94"/>
    <w:rsid w:val="43B3461E"/>
    <w:rsid w:val="43B86527"/>
    <w:rsid w:val="43F23F06"/>
    <w:rsid w:val="4407792B"/>
    <w:rsid w:val="440875AB"/>
    <w:rsid w:val="445709AF"/>
    <w:rsid w:val="44620F3E"/>
    <w:rsid w:val="446B3DCC"/>
    <w:rsid w:val="448F2D07"/>
    <w:rsid w:val="4493170D"/>
    <w:rsid w:val="44985B95"/>
    <w:rsid w:val="44C5004A"/>
    <w:rsid w:val="44C92151"/>
    <w:rsid w:val="44DC2E06"/>
    <w:rsid w:val="44FA5C39"/>
    <w:rsid w:val="454B0EBC"/>
    <w:rsid w:val="45876B22"/>
    <w:rsid w:val="45963D19"/>
    <w:rsid w:val="45BE4798"/>
    <w:rsid w:val="45C9178A"/>
    <w:rsid w:val="46375641"/>
    <w:rsid w:val="4730365B"/>
    <w:rsid w:val="47342061"/>
    <w:rsid w:val="47613E2A"/>
    <w:rsid w:val="476F9DD8"/>
    <w:rsid w:val="47874069"/>
    <w:rsid w:val="48220665"/>
    <w:rsid w:val="48501534"/>
    <w:rsid w:val="48E16466"/>
    <w:rsid w:val="490D7FAC"/>
    <w:rsid w:val="491D1B81"/>
    <w:rsid w:val="49295994"/>
    <w:rsid w:val="494C26D0"/>
    <w:rsid w:val="495A3BE4"/>
    <w:rsid w:val="49834DA9"/>
    <w:rsid w:val="49C74598"/>
    <w:rsid w:val="49E25076"/>
    <w:rsid w:val="49ED69D6"/>
    <w:rsid w:val="49F22E5E"/>
    <w:rsid w:val="4A144698"/>
    <w:rsid w:val="4A2D19BE"/>
    <w:rsid w:val="4A65319D"/>
    <w:rsid w:val="4A7A78BF"/>
    <w:rsid w:val="4A824CCC"/>
    <w:rsid w:val="4A845C50"/>
    <w:rsid w:val="4AB66960"/>
    <w:rsid w:val="4ABA06A9"/>
    <w:rsid w:val="4B2941E0"/>
    <w:rsid w:val="4C5F09D9"/>
    <w:rsid w:val="4C6D7CEF"/>
    <w:rsid w:val="4CBB5870"/>
    <w:rsid w:val="4D08596F"/>
    <w:rsid w:val="4D4D1066"/>
    <w:rsid w:val="4DD827C4"/>
    <w:rsid w:val="4DF7205B"/>
    <w:rsid w:val="4E741078"/>
    <w:rsid w:val="4E753947"/>
    <w:rsid w:val="4FAD3644"/>
    <w:rsid w:val="4FB3554D"/>
    <w:rsid w:val="4FE0099B"/>
    <w:rsid w:val="505F0EE9"/>
    <w:rsid w:val="506B2CCC"/>
    <w:rsid w:val="50B057F0"/>
    <w:rsid w:val="514B6073"/>
    <w:rsid w:val="515B7E88"/>
    <w:rsid w:val="52435C07"/>
    <w:rsid w:val="528662F0"/>
    <w:rsid w:val="52FB1B32"/>
    <w:rsid w:val="54211915"/>
    <w:rsid w:val="5445084F"/>
    <w:rsid w:val="546E1A14"/>
    <w:rsid w:val="54ED7D64"/>
    <w:rsid w:val="559E4304"/>
    <w:rsid w:val="55B13325"/>
    <w:rsid w:val="56135FCC"/>
    <w:rsid w:val="5617654C"/>
    <w:rsid w:val="56CA1873"/>
    <w:rsid w:val="56DC53CF"/>
    <w:rsid w:val="574E404B"/>
    <w:rsid w:val="577C3895"/>
    <w:rsid w:val="577F481A"/>
    <w:rsid w:val="58DB5316"/>
    <w:rsid w:val="59194904"/>
    <w:rsid w:val="592A7162"/>
    <w:rsid w:val="594F1212"/>
    <w:rsid w:val="59712A4B"/>
    <w:rsid w:val="598E457A"/>
    <w:rsid w:val="59DD33FF"/>
    <w:rsid w:val="5A0E3BCE"/>
    <w:rsid w:val="5A2537F3"/>
    <w:rsid w:val="5A3A7F15"/>
    <w:rsid w:val="5ACF620B"/>
    <w:rsid w:val="5B6B6089"/>
    <w:rsid w:val="5B7C3DA5"/>
    <w:rsid w:val="5B8753BD"/>
    <w:rsid w:val="5C252879"/>
    <w:rsid w:val="5C281CBF"/>
    <w:rsid w:val="5CA96D95"/>
    <w:rsid w:val="5CDF4665"/>
    <w:rsid w:val="5CE0189D"/>
    <w:rsid w:val="5D202FD2"/>
    <w:rsid w:val="5E253D03"/>
    <w:rsid w:val="5E996241"/>
    <w:rsid w:val="5EC347EE"/>
    <w:rsid w:val="5F7601AD"/>
    <w:rsid w:val="60465003"/>
    <w:rsid w:val="607E1AD6"/>
    <w:rsid w:val="60A3539C"/>
    <w:rsid w:val="60AB49A7"/>
    <w:rsid w:val="60B06C30"/>
    <w:rsid w:val="615D4D8D"/>
    <w:rsid w:val="61A316BC"/>
    <w:rsid w:val="61B067D3"/>
    <w:rsid w:val="621E79B4"/>
    <w:rsid w:val="62AD53F1"/>
    <w:rsid w:val="62BB2188"/>
    <w:rsid w:val="63371AD2"/>
    <w:rsid w:val="64002820"/>
    <w:rsid w:val="6444200F"/>
    <w:rsid w:val="644533C3"/>
    <w:rsid w:val="64D53AFD"/>
    <w:rsid w:val="64F2562B"/>
    <w:rsid w:val="661F4D98"/>
    <w:rsid w:val="664A365E"/>
    <w:rsid w:val="66D841C7"/>
    <w:rsid w:val="67046937"/>
    <w:rsid w:val="673448E0"/>
    <w:rsid w:val="675A129D"/>
    <w:rsid w:val="6764762E"/>
    <w:rsid w:val="68120A4B"/>
    <w:rsid w:val="68152AEE"/>
    <w:rsid w:val="68483124"/>
    <w:rsid w:val="68902986"/>
    <w:rsid w:val="694036BC"/>
    <w:rsid w:val="69696A7E"/>
    <w:rsid w:val="699E3A55"/>
    <w:rsid w:val="69BB3005"/>
    <w:rsid w:val="69E676CD"/>
    <w:rsid w:val="6A624A98"/>
    <w:rsid w:val="6A7614AF"/>
    <w:rsid w:val="6A775D14"/>
    <w:rsid w:val="6A9F48FD"/>
    <w:rsid w:val="6AD14D4C"/>
    <w:rsid w:val="6BAC37B5"/>
    <w:rsid w:val="6BAF473A"/>
    <w:rsid w:val="6BB1559A"/>
    <w:rsid w:val="6BBB14F8"/>
    <w:rsid w:val="6D23681A"/>
    <w:rsid w:val="6D7D3A31"/>
    <w:rsid w:val="6D860ABD"/>
    <w:rsid w:val="6DD05A39"/>
    <w:rsid w:val="6DD92AC5"/>
    <w:rsid w:val="6E2C364A"/>
    <w:rsid w:val="6E740745"/>
    <w:rsid w:val="6EC47E1B"/>
    <w:rsid w:val="6ED53C62"/>
    <w:rsid w:val="6EF32D7A"/>
    <w:rsid w:val="6F196CD5"/>
    <w:rsid w:val="6F21085E"/>
    <w:rsid w:val="6F2B7EC0"/>
    <w:rsid w:val="6F3D238D"/>
    <w:rsid w:val="6F9540A0"/>
    <w:rsid w:val="6FA37B33"/>
    <w:rsid w:val="6FA952BF"/>
    <w:rsid w:val="6FD31987"/>
    <w:rsid w:val="7066737B"/>
    <w:rsid w:val="70A67761"/>
    <w:rsid w:val="70C15D8C"/>
    <w:rsid w:val="71144511"/>
    <w:rsid w:val="71640E18"/>
    <w:rsid w:val="71E25E63"/>
    <w:rsid w:val="722865D8"/>
    <w:rsid w:val="724F4299"/>
    <w:rsid w:val="72D17CEA"/>
    <w:rsid w:val="72FC0A74"/>
    <w:rsid w:val="73B40B4D"/>
    <w:rsid w:val="74173885"/>
    <w:rsid w:val="7439183B"/>
    <w:rsid w:val="74B90119"/>
    <w:rsid w:val="74D35C21"/>
    <w:rsid w:val="75687D2E"/>
    <w:rsid w:val="76124944"/>
    <w:rsid w:val="76730AB8"/>
    <w:rsid w:val="76905212"/>
    <w:rsid w:val="76AA3BBE"/>
    <w:rsid w:val="7820249C"/>
    <w:rsid w:val="78AC208A"/>
    <w:rsid w:val="78CA3838"/>
    <w:rsid w:val="793E243B"/>
    <w:rsid w:val="795E792F"/>
    <w:rsid w:val="796E4346"/>
    <w:rsid w:val="79A25A9A"/>
    <w:rsid w:val="79BF0C4D"/>
    <w:rsid w:val="79F1491F"/>
    <w:rsid w:val="7A4665A8"/>
    <w:rsid w:val="7A4F4CB9"/>
    <w:rsid w:val="7B114D77"/>
    <w:rsid w:val="7B671F02"/>
    <w:rsid w:val="7BA07ADE"/>
    <w:rsid w:val="7BFB03B3"/>
    <w:rsid w:val="7C0416EE"/>
    <w:rsid w:val="7C343BD5"/>
    <w:rsid w:val="7C6E4CB3"/>
    <w:rsid w:val="7C815ED2"/>
    <w:rsid w:val="7C952974"/>
    <w:rsid w:val="7CF56E88"/>
    <w:rsid w:val="7DD2237C"/>
    <w:rsid w:val="7DE07113"/>
    <w:rsid w:val="7E33111C"/>
    <w:rsid w:val="7E5C0C5B"/>
    <w:rsid w:val="7E9114B5"/>
    <w:rsid w:val="7EF32454"/>
    <w:rsid w:val="7F124F07"/>
    <w:rsid w:val="7F63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unhideWhenUsed="0" w:qFormat="1"/>
    <w:lsdException w:name="Subtitle" w:semiHidden="0" w:uiPriority="11" w:unhideWhenUsed="0" w:qFormat="1"/>
    <w:lsdException w:name="Date"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黑体"/>
      <w:sz w:val="22"/>
      <w:szCs w:val="22"/>
    </w:rPr>
  </w:style>
  <w:style w:type="paragraph" w:styleId="1">
    <w:name w:val="heading 1"/>
    <w:basedOn w:val="a"/>
    <w:next w:val="a"/>
    <w:link w:val="1Char"/>
    <w:uiPriority w:val="99"/>
    <w:qFormat/>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4">
    <w:name w:val="heading 4"/>
    <w:basedOn w:val="a"/>
    <w:next w:val="a"/>
    <w:link w:val="4Char"/>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adjustRightInd/>
      <w:snapToGrid/>
      <w:spacing w:after="0"/>
      <w:ind w:firstLine="420"/>
      <w:jc w:val="both"/>
    </w:pPr>
    <w:rPr>
      <w:rFonts w:ascii="Times New Roman" w:eastAsia="宋体" w:hAnsi="Times New Roman" w:cs="Times New Roman"/>
      <w:kern w:val="2"/>
      <w:sz w:val="21"/>
      <w:szCs w:val="21"/>
    </w:rPr>
  </w:style>
  <w:style w:type="paragraph" w:styleId="a4">
    <w:name w:val="annotation text"/>
    <w:basedOn w:val="a"/>
    <w:link w:val="Char"/>
    <w:unhideWhenUsed/>
    <w:qFormat/>
  </w:style>
  <w:style w:type="paragraph" w:styleId="a5">
    <w:name w:val="Body Text"/>
    <w:basedOn w:val="a"/>
    <w:link w:val="Char0"/>
    <w:unhideWhenUsed/>
    <w:qFormat/>
    <w:pPr>
      <w:spacing w:after="120"/>
    </w:pPr>
  </w:style>
  <w:style w:type="paragraph" w:styleId="a6">
    <w:name w:val="Body Text Indent"/>
    <w:basedOn w:val="a"/>
    <w:link w:val="Char1"/>
    <w:qFormat/>
    <w:pPr>
      <w:tabs>
        <w:tab w:val="left" w:pos="0"/>
        <w:tab w:val="left" w:pos="993"/>
        <w:tab w:val="left" w:pos="1134"/>
      </w:tabs>
      <w:adjustRightInd/>
      <w:snapToGrid/>
      <w:spacing w:after="0" w:line="500" w:lineRule="exact"/>
      <w:ind w:firstLine="567"/>
      <w:jc w:val="both"/>
    </w:pPr>
    <w:rPr>
      <w:rFonts w:ascii="宋体" w:eastAsia="宋体" w:hAnsi="Times New Roman" w:cs="Times New Roman"/>
      <w:sz w:val="28"/>
      <w:szCs w:val="20"/>
    </w:rPr>
  </w:style>
  <w:style w:type="paragraph" w:styleId="a7">
    <w:name w:val="Plain Text"/>
    <w:basedOn w:val="a"/>
    <w:link w:val="Char2"/>
    <w:qFormat/>
    <w:pPr>
      <w:widowControl w:val="0"/>
      <w:adjustRightInd/>
      <w:snapToGrid/>
      <w:spacing w:after="0"/>
      <w:jc w:val="both"/>
    </w:pPr>
    <w:rPr>
      <w:rFonts w:ascii="宋体" w:eastAsia="宋体" w:hAnsi="Courier New" w:cs="Times New Roman"/>
      <w:kern w:val="2"/>
      <w:sz w:val="21"/>
      <w:szCs w:val="20"/>
    </w:rPr>
  </w:style>
  <w:style w:type="paragraph" w:styleId="a8">
    <w:name w:val="Date"/>
    <w:basedOn w:val="a"/>
    <w:next w:val="a"/>
    <w:link w:val="Char3"/>
    <w:qFormat/>
    <w:pPr>
      <w:widowControl w:val="0"/>
      <w:adjustRightInd/>
      <w:snapToGrid/>
      <w:spacing w:after="0"/>
      <w:jc w:val="both"/>
    </w:pPr>
    <w:rPr>
      <w:rFonts w:ascii="Times New Roman" w:eastAsia="宋体" w:hAnsi="Times New Roman" w:cs="Times New Roman"/>
      <w:kern w:val="2"/>
      <w:sz w:val="24"/>
      <w:szCs w:val="20"/>
    </w:rPr>
  </w:style>
  <w:style w:type="paragraph" w:styleId="a9">
    <w:name w:val="Balloon Text"/>
    <w:basedOn w:val="a"/>
    <w:link w:val="Char4"/>
    <w:unhideWhenUsed/>
    <w:qFormat/>
    <w:pPr>
      <w:spacing w:after="0"/>
    </w:pPr>
    <w:rPr>
      <w:rFonts w:eastAsia="宋体" w:cs="Times New Roman"/>
      <w:sz w:val="18"/>
      <w:szCs w:val="18"/>
    </w:rPr>
  </w:style>
  <w:style w:type="paragraph" w:styleId="aa">
    <w:name w:val="footer"/>
    <w:basedOn w:val="a"/>
    <w:link w:val="Char5"/>
    <w:uiPriority w:val="99"/>
    <w:unhideWhenUsed/>
    <w:qFormat/>
    <w:pPr>
      <w:tabs>
        <w:tab w:val="center" w:pos="4153"/>
        <w:tab w:val="right" w:pos="8306"/>
      </w:tabs>
    </w:pPr>
    <w:rPr>
      <w:rFonts w:eastAsia="宋体" w:cs="Times New Roman"/>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jc w:val="center"/>
    </w:pPr>
    <w:rPr>
      <w:rFonts w:eastAsia="宋体" w:cs="Times New Roman"/>
      <w:sz w:val="18"/>
      <w:szCs w:val="18"/>
    </w:rPr>
  </w:style>
  <w:style w:type="paragraph" w:styleId="ac">
    <w:name w:val="Normal (Web)"/>
    <w:basedOn w:val="a"/>
    <w:unhideWhenUsed/>
    <w:qFormat/>
    <w:pPr>
      <w:spacing w:before="100" w:beforeAutospacing="1" w:after="100" w:afterAutospacing="1"/>
    </w:pPr>
    <w:rPr>
      <w:rFonts w:ascii="宋体" w:hAnsi="宋体" w:cs="宋体"/>
      <w:sz w:val="24"/>
      <w:szCs w:val="24"/>
    </w:rPr>
  </w:style>
  <w:style w:type="paragraph" w:styleId="ad">
    <w:name w:val="annotation subject"/>
    <w:basedOn w:val="a4"/>
    <w:next w:val="a4"/>
    <w:link w:val="Char7"/>
    <w:unhideWhenUsed/>
    <w:qFormat/>
    <w:rPr>
      <w:b/>
      <w:bCs/>
    </w:rPr>
  </w:style>
  <w:style w:type="character" w:styleId="ae">
    <w:name w:val="FollowedHyperlink"/>
    <w:unhideWhenUsed/>
    <w:qFormat/>
    <w:rPr>
      <w:color w:val="007498"/>
      <w:u w:val="none"/>
    </w:rPr>
  </w:style>
  <w:style w:type="character" w:styleId="af">
    <w:name w:val="Emphasis"/>
    <w:uiPriority w:val="20"/>
    <w:qFormat/>
    <w:rPr>
      <w:i/>
      <w:iCs/>
    </w:rPr>
  </w:style>
  <w:style w:type="character" w:styleId="af0">
    <w:name w:val="Hyperlink"/>
    <w:unhideWhenUsed/>
    <w:qFormat/>
    <w:rPr>
      <w:color w:val="007498"/>
      <w:u w:val="none"/>
    </w:rPr>
  </w:style>
  <w:style w:type="character" w:styleId="af1">
    <w:name w:val="annotation reference"/>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6">
    <w:name w:val="页眉 Char"/>
    <w:link w:val="ab"/>
    <w:uiPriority w:val="99"/>
    <w:semiHidden/>
    <w:qFormat/>
    <w:rPr>
      <w:rFonts w:ascii="Tahoma" w:hAnsi="Tahoma"/>
      <w:sz w:val="18"/>
      <w:szCs w:val="18"/>
    </w:rPr>
  </w:style>
  <w:style w:type="character" w:customStyle="1" w:styleId="Char5">
    <w:name w:val="页脚 Char"/>
    <w:link w:val="aa"/>
    <w:uiPriority w:val="99"/>
    <w:semiHidden/>
    <w:qFormat/>
    <w:rPr>
      <w:rFonts w:ascii="Tahoma" w:hAnsi="Tahoma"/>
      <w:sz w:val="18"/>
      <w:szCs w:val="18"/>
    </w:rPr>
  </w:style>
  <w:style w:type="character" w:customStyle="1" w:styleId="2Char">
    <w:name w:val="标题 2 Char"/>
    <w:link w:val="2"/>
    <w:qFormat/>
    <w:rPr>
      <w:rFonts w:ascii="Arial" w:eastAsia="黑体" w:hAnsi="Arial" w:cs="Times New Roman"/>
      <w:b/>
      <w:bCs/>
      <w:kern w:val="2"/>
      <w:sz w:val="32"/>
      <w:szCs w:val="32"/>
    </w:rPr>
  </w:style>
  <w:style w:type="character" w:customStyle="1" w:styleId="1Char">
    <w:name w:val="标题 1 Char"/>
    <w:link w:val="1"/>
    <w:uiPriority w:val="99"/>
    <w:qFormat/>
    <w:rPr>
      <w:rFonts w:ascii="Times New Roman" w:eastAsia="宋体" w:hAnsi="Times New Roman" w:cs="Times New Roman"/>
      <w:b/>
      <w:bCs/>
      <w:kern w:val="44"/>
      <w:sz w:val="44"/>
      <w:szCs w:val="44"/>
    </w:rPr>
  </w:style>
  <w:style w:type="character" w:customStyle="1" w:styleId="content1">
    <w:name w:val="content1"/>
    <w:qFormat/>
    <w:rPr>
      <w:rFonts w:ascii="ˎ̥" w:hAnsi="ˎ̥" w:hint="default"/>
      <w:color w:val="000000"/>
      <w:sz w:val="21"/>
      <w:szCs w:val="21"/>
    </w:rPr>
  </w:style>
  <w:style w:type="character" w:customStyle="1" w:styleId="Char2">
    <w:name w:val="纯文本 Char"/>
    <w:link w:val="a7"/>
    <w:qFormat/>
    <w:rPr>
      <w:rFonts w:ascii="宋体" w:eastAsia="宋体" w:hAnsi="Courier New" w:cs="Times New Roman"/>
      <w:kern w:val="2"/>
      <w:sz w:val="21"/>
      <w:szCs w:val="20"/>
    </w:rPr>
  </w:style>
  <w:style w:type="character" w:customStyle="1" w:styleId="Char3">
    <w:name w:val="日期 Char"/>
    <w:link w:val="a8"/>
    <w:qFormat/>
    <w:rPr>
      <w:rFonts w:ascii="Times New Roman" w:eastAsia="宋体" w:hAnsi="Times New Roman" w:cs="Times New Roman"/>
      <w:kern w:val="2"/>
      <w:sz w:val="24"/>
      <w:szCs w:val="20"/>
    </w:rPr>
  </w:style>
  <w:style w:type="character" w:customStyle="1" w:styleId="Char1">
    <w:name w:val="正文文本缩进 Char"/>
    <w:link w:val="a6"/>
    <w:qFormat/>
    <w:rPr>
      <w:rFonts w:ascii="宋体" w:eastAsia="宋体" w:hAnsi="Times New Roman" w:cs="Times New Roman"/>
      <w:sz w:val="28"/>
      <w:szCs w:val="20"/>
    </w:rPr>
  </w:style>
  <w:style w:type="character" w:customStyle="1" w:styleId="Char4">
    <w:name w:val="批注框文本 Char"/>
    <w:link w:val="a9"/>
    <w:semiHidden/>
    <w:qFormat/>
    <w:rPr>
      <w:rFonts w:ascii="Tahoma" w:hAnsi="Tahoma" w:cs="黑体"/>
      <w:sz w:val="18"/>
      <w:szCs w:val="18"/>
    </w:rPr>
  </w:style>
  <w:style w:type="character" w:customStyle="1" w:styleId="today">
    <w:name w:val="today"/>
    <w:qFormat/>
    <w:rPr>
      <w:color w:val="FF0000"/>
    </w:rPr>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bdsmore2">
    <w:name w:val="bds_more2"/>
    <w:qFormat/>
    <w:rPr>
      <w:rFonts w:ascii="宋体" w:eastAsia="宋体" w:hAnsi="宋体" w:cs="宋体" w:hint="eastAsia"/>
    </w:rPr>
  </w:style>
  <w:style w:type="character" w:customStyle="1" w:styleId="bdsmore3">
    <w:name w:val="bds_more3"/>
    <w:basedOn w:val="a0"/>
    <w:qFormat/>
  </w:style>
  <w:style w:type="character" w:customStyle="1" w:styleId="bdsmore4">
    <w:name w:val="bds_more4"/>
    <w:basedOn w:val="a0"/>
    <w:qFormat/>
  </w:style>
  <w:style w:type="paragraph" w:customStyle="1" w:styleId="20">
    <w:name w:val="列出段落2"/>
    <w:basedOn w:val="a"/>
    <w:uiPriority w:val="34"/>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4Char">
    <w:name w:val="标题 4 Char"/>
    <w:link w:val="4"/>
    <w:qFormat/>
    <w:rPr>
      <w:rFonts w:ascii="Arial" w:eastAsia="黑体" w:hAnsi="Arial"/>
      <w:b/>
      <w:bCs/>
      <w:kern w:val="2"/>
      <w:sz w:val="28"/>
      <w:szCs w:val="28"/>
    </w:rPr>
  </w:style>
  <w:style w:type="character" w:customStyle="1" w:styleId="apple-converted-space">
    <w:name w:val="apple-converted-space"/>
    <w:basedOn w:val="a0"/>
    <w:qFormat/>
  </w:style>
  <w:style w:type="character" w:customStyle="1" w:styleId="Char0">
    <w:name w:val="正文文本 Char"/>
    <w:link w:val="a5"/>
    <w:qFormat/>
    <w:rPr>
      <w:rFonts w:ascii="Tahoma" w:eastAsia="微软雅黑" w:hAnsi="Tahoma" w:cs="黑体"/>
      <w:sz w:val="22"/>
      <w:szCs w:val="22"/>
    </w:rPr>
  </w:style>
  <w:style w:type="character" w:customStyle="1" w:styleId="Char">
    <w:name w:val="批注文字 Char"/>
    <w:link w:val="a4"/>
    <w:semiHidden/>
    <w:qFormat/>
    <w:rPr>
      <w:rFonts w:ascii="Tahoma" w:eastAsia="微软雅黑" w:hAnsi="Tahoma" w:cs="黑体"/>
      <w:sz w:val="22"/>
      <w:szCs w:val="22"/>
    </w:rPr>
  </w:style>
  <w:style w:type="character" w:customStyle="1" w:styleId="Char7">
    <w:name w:val="批注主题 Char"/>
    <w:link w:val="ad"/>
    <w:semiHidden/>
    <w:qFormat/>
    <w:rPr>
      <w:rFonts w:ascii="Tahoma" w:eastAsia="微软雅黑" w:hAnsi="Tahoma" w:cs="黑体"/>
      <w:b/>
      <w:bCs/>
      <w:sz w:val="22"/>
      <w:szCs w:val="22"/>
    </w:rPr>
  </w:style>
  <w:style w:type="character" w:customStyle="1" w:styleId="font11">
    <w:name w:val="font11"/>
    <w:basedOn w:val="a0"/>
    <w:rPr>
      <w:rFonts w:ascii="微软雅黑" w:eastAsia="微软雅黑" w:hAnsi="微软雅黑" w:cs="微软雅黑" w:hint="eastAsia"/>
      <w:color w:val="333333"/>
      <w:sz w:val="21"/>
      <w:szCs w:val="21"/>
      <w:u w:val="none"/>
    </w:rPr>
  </w:style>
  <w:style w:type="character" w:customStyle="1" w:styleId="font41">
    <w:name w:val="font41"/>
    <w:basedOn w:val="a0"/>
    <w:rPr>
      <w:rFonts w:ascii="微软雅黑" w:eastAsia="微软雅黑" w:hAnsi="微软雅黑" w:cs="微软雅黑" w:hint="eastAsia"/>
      <w:b/>
      <w:bCs/>
      <w:color w:val="000000"/>
      <w:sz w:val="21"/>
      <w:szCs w:val="21"/>
      <w:u w:val="none"/>
    </w:rPr>
  </w:style>
  <w:style w:type="character" w:customStyle="1" w:styleId="font31">
    <w:name w:val="font31"/>
    <w:basedOn w:val="a0"/>
    <w:rPr>
      <w:rFonts w:ascii="微软雅黑" w:eastAsia="微软雅黑" w:hAnsi="微软雅黑" w:cs="微软雅黑"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unhideWhenUsed="0" w:qFormat="1"/>
    <w:lsdException w:name="Subtitle" w:semiHidden="0" w:uiPriority="11" w:unhideWhenUsed="0" w:qFormat="1"/>
    <w:lsdException w:name="Date" w:semiHidden="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黑体"/>
      <w:sz w:val="22"/>
      <w:szCs w:val="22"/>
    </w:rPr>
  </w:style>
  <w:style w:type="paragraph" w:styleId="1">
    <w:name w:val="heading 1"/>
    <w:basedOn w:val="a"/>
    <w:next w:val="a"/>
    <w:link w:val="1Char"/>
    <w:uiPriority w:val="99"/>
    <w:qFormat/>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4">
    <w:name w:val="heading 4"/>
    <w:basedOn w:val="a"/>
    <w:next w:val="a"/>
    <w:link w:val="4Char"/>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adjustRightInd/>
      <w:snapToGrid/>
      <w:spacing w:after="0"/>
      <w:ind w:firstLine="420"/>
      <w:jc w:val="both"/>
    </w:pPr>
    <w:rPr>
      <w:rFonts w:ascii="Times New Roman" w:eastAsia="宋体" w:hAnsi="Times New Roman" w:cs="Times New Roman"/>
      <w:kern w:val="2"/>
      <w:sz w:val="21"/>
      <w:szCs w:val="21"/>
    </w:rPr>
  </w:style>
  <w:style w:type="paragraph" w:styleId="a4">
    <w:name w:val="annotation text"/>
    <w:basedOn w:val="a"/>
    <w:link w:val="Char"/>
    <w:unhideWhenUsed/>
    <w:qFormat/>
  </w:style>
  <w:style w:type="paragraph" w:styleId="a5">
    <w:name w:val="Body Text"/>
    <w:basedOn w:val="a"/>
    <w:link w:val="Char0"/>
    <w:unhideWhenUsed/>
    <w:qFormat/>
    <w:pPr>
      <w:spacing w:after="120"/>
    </w:pPr>
  </w:style>
  <w:style w:type="paragraph" w:styleId="a6">
    <w:name w:val="Body Text Indent"/>
    <w:basedOn w:val="a"/>
    <w:link w:val="Char1"/>
    <w:qFormat/>
    <w:pPr>
      <w:tabs>
        <w:tab w:val="left" w:pos="0"/>
        <w:tab w:val="left" w:pos="993"/>
        <w:tab w:val="left" w:pos="1134"/>
      </w:tabs>
      <w:adjustRightInd/>
      <w:snapToGrid/>
      <w:spacing w:after="0" w:line="500" w:lineRule="exact"/>
      <w:ind w:firstLine="567"/>
      <w:jc w:val="both"/>
    </w:pPr>
    <w:rPr>
      <w:rFonts w:ascii="宋体" w:eastAsia="宋体" w:hAnsi="Times New Roman" w:cs="Times New Roman"/>
      <w:sz w:val="28"/>
      <w:szCs w:val="20"/>
    </w:rPr>
  </w:style>
  <w:style w:type="paragraph" w:styleId="a7">
    <w:name w:val="Plain Text"/>
    <w:basedOn w:val="a"/>
    <w:link w:val="Char2"/>
    <w:qFormat/>
    <w:pPr>
      <w:widowControl w:val="0"/>
      <w:adjustRightInd/>
      <w:snapToGrid/>
      <w:spacing w:after="0"/>
      <w:jc w:val="both"/>
    </w:pPr>
    <w:rPr>
      <w:rFonts w:ascii="宋体" w:eastAsia="宋体" w:hAnsi="Courier New" w:cs="Times New Roman"/>
      <w:kern w:val="2"/>
      <w:sz w:val="21"/>
      <w:szCs w:val="20"/>
    </w:rPr>
  </w:style>
  <w:style w:type="paragraph" w:styleId="a8">
    <w:name w:val="Date"/>
    <w:basedOn w:val="a"/>
    <w:next w:val="a"/>
    <w:link w:val="Char3"/>
    <w:qFormat/>
    <w:pPr>
      <w:widowControl w:val="0"/>
      <w:adjustRightInd/>
      <w:snapToGrid/>
      <w:spacing w:after="0"/>
      <w:jc w:val="both"/>
    </w:pPr>
    <w:rPr>
      <w:rFonts w:ascii="Times New Roman" w:eastAsia="宋体" w:hAnsi="Times New Roman" w:cs="Times New Roman"/>
      <w:kern w:val="2"/>
      <w:sz w:val="24"/>
      <w:szCs w:val="20"/>
    </w:rPr>
  </w:style>
  <w:style w:type="paragraph" w:styleId="a9">
    <w:name w:val="Balloon Text"/>
    <w:basedOn w:val="a"/>
    <w:link w:val="Char4"/>
    <w:unhideWhenUsed/>
    <w:qFormat/>
    <w:pPr>
      <w:spacing w:after="0"/>
    </w:pPr>
    <w:rPr>
      <w:rFonts w:eastAsia="宋体" w:cs="Times New Roman"/>
      <w:sz w:val="18"/>
      <w:szCs w:val="18"/>
    </w:rPr>
  </w:style>
  <w:style w:type="paragraph" w:styleId="aa">
    <w:name w:val="footer"/>
    <w:basedOn w:val="a"/>
    <w:link w:val="Char5"/>
    <w:uiPriority w:val="99"/>
    <w:unhideWhenUsed/>
    <w:qFormat/>
    <w:pPr>
      <w:tabs>
        <w:tab w:val="center" w:pos="4153"/>
        <w:tab w:val="right" w:pos="8306"/>
      </w:tabs>
    </w:pPr>
    <w:rPr>
      <w:rFonts w:eastAsia="宋体" w:cs="Times New Roman"/>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jc w:val="center"/>
    </w:pPr>
    <w:rPr>
      <w:rFonts w:eastAsia="宋体" w:cs="Times New Roman"/>
      <w:sz w:val="18"/>
      <w:szCs w:val="18"/>
    </w:rPr>
  </w:style>
  <w:style w:type="paragraph" w:styleId="ac">
    <w:name w:val="Normal (Web)"/>
    <w:basedOn w:val="a"/>
    <w:unhideWhenUsed/>
    <w:qFormat/>
    <w:pPr>
      <w:spacing w:before="100" w:beforeAutospacing="1" w:after="100" w:afterAutospacing="1"/>
    </w:pPr>
    <w:rPr>
      <w:rFonts w:ascii="宋体" w:hAnsi="宋体" w:cs="宋体"/>
      <w:sz w:val="24"/>
      <w:szCs w:val="24"/>
    </w:rPr>
  </w:style>
  <w:style w:type="paragraph" w:styleId="ad">
    <w:name w:val="annotation subject"/>
    <w:basedOn w:val="a4"/>
    <w:next w:val="a4"/>
    <w:link w:val="Char7"/>
    <w:unhideWhenUsed/>
    <w:qFormat/>
    <w:rPr>
      <w:b/>
      <w:bCs/>
    </w:rPr>
  </w:style>
  <w:style w:type="character" w:styleId="ae">
    <w:name w:val="FollowedHyperlink"/>
    <w:unhideWhenUsed/>
    <w:qFormat/>
    <w:rPr>
      <w:color w:val="007498"/>
      <w:u w:val="none"/>
    </w:rPr>
  </w:style>
  <w:style w:type="character" w:styleId="af">
    <w:name w:val="Emphasis"/>
    <w:uiPriority w:val="20"/>
    <w:qFormat/>
    <w:rPr>
      <w:i/>
      <w:iCs/>
    </w:rPr>
  </w:style>
  <w:style w:type="character" w:styleId="af0">
    <w:name w:val="Hyperlink"/>
    <w:unhideWhenUsed/>
    <w:qFormat/>
    <w:rPr>
      <w:color w:val="007498"/>
      <w:u w:val="none"/>
    </w:rPr>
  </w:style>
  <w:style w:type="character" w:styleId="af1">
    <w:name w:val="annotation reference"/>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6">
    <w:name w:val="页眉 Char"/>
    <w:link w:val="ab"/>
    <w:uiPriority w:val="99"/>
    <w:semiHidden/>
    <w:qFormat/>
    <w:rPr>
      <w:rFonts w:ascii="Tahoma" w:hAnsi="Tahoma"/>
      <w:sz w:val="18"/>
      <w:szCs w:val="18"/>
    </w:rPr>
  </w:style>
  <w:style w:type="character" w:customStyle="1" w:styleId="Char5">
    <w:name w:val="页脚 Char"/>
    <w:link w:val="aa"/>
    <w:uiPriority w:val="99"/>
    <w:semiHidden/>
    <w:qFormat/>
    <w:rPr>
      <w:rFonts w:ascii="Tahoma" w:hAnsi="Tahoma"/>
      <w:sz w:val="18"/>
      <w:szCs w:val="18"/>
    </w:rPr>
  </w:style>
  <w:style w:type="character" w:customStyle="1" w:styleId="2Char">
    <w:name w:val="标题 2 Char"/>
    <w:link w:val="2"/>
    <w:qFormat/>
    <w:rPr>
      <w:rFonts w:ascii="Arial" w:eastAsia="黑体" w:hAnsi="Arial" w:cs="Times New Roman"/>
      <w:b/>
      <w:bCs/>
      <w:kern w:val="2"/>
      <w:sz w:val="32"/>
      <w:szCs w:val="32"/>
    </w:rPr>
  </w:style>
  <w:style w:type="character" w:customStyle="1" w:styleId="1Char">
    <w:name w:val="标题 1 Char"/>
    <w:link w:val="1"/>
    <w:uiPriority w:val="99"/>
    <w:qFormat/>
    <w:rPr>
      <w:rFonts w:ascii="Times New Roman" w:eastAsia="宋体" w:hAnsi="Times New Roman" w:cs="Times New Roman"/>
      <w:b/>
      <w:bCs/>
      <w:kern w:val="44"/>
      <w:sz w:val="44"/>
      <w:szCs w:val="44"/>
    </w:rPr>
  </w:style>
  <w:style w:type="character" w:customStyle="1" w:styleId="content1">
    <w:name w:val="content1"/>
    <w:qFormat/>
    <w:rPr>
      <w:rFonts w:ascii="ˎ̥" w:hAnsi="ˎ̥" w:hint="default"/>
      <w:color w:val="000000"/>
      <w:sz w:val="21"/>
      <w:szCs w:val="21"/>
    </w:rPr>
  </w:style>
  <w:style w:type="character" w:customStyle="1" w:styleId="Char2">
    <w:name w:val="纯文本 Char"/>
    <w:link w:val="a7"/>
    <w:qFormat/>
    <w:rPr>
      <w:rFonts w:ascii="宋体" w:eastAsia="宋体" w:hAnsi="Courier New" w:cs="Times New Roman"/>
      <w:kern w:val="2"/>
      <w:sz w:val="21"/>
      <w:szCs w:val="20"/>
    </w:rPr>
  </w:style>
  <w:style w:type="character" w:customStyle="1" w:styleId="Char3">
    <w:name w:val="日期 Char"/>
    <w:link w:val="a8"/>
    <w:qFormat/>
    <w:rPr>
      <w:rFonts w:ascii="Times New Roman" w:eastAsia="宋体" w:hAnsi="Times New Roman" w:cs="Times New Roman"/>
      <w:kern w:val="2"/>
      <w:sz w:val="24"/>
      <w:szCs w:val="20"/>
    </w:rPr>
  </w:style>
  <w:style w:type="character" w:customStyle="1" w:styleId="Char1">
    <w:name w:val="正文文本缩进 Char"/>
    <w:link w:val="a6"/>
    <w:qFormat/>
    <w:rPr>
      <w:rFonts w:ascii="宋体" w:eastAsia="宋体" w:hAnsi="Times New Roman" w:cs="Times New Roman"/>
      <w:sz w:val="28"/>
      <w:szCs w:val="20"/>
    </w:rPr>
  </w:style>
  <w:style w:type="character" w:customStyle="1" w:styleId="Char4">
    <w:name w:val="批注框文本 Char"/>
    <w:link w:val="a9"/>
    <w:semiHidden/>
    <w:qFormat/>
    <w:rPr>
      <w:rFonts w:ascii="Tahoma" w:hAnsi="Tahoma" w:cs="黑体"/>
      <w:sz w:val="18"/>
      <w:szCs w:val="18"/>
    </w:rPr>
  </w:style>
  <w:style w:type="character" w:customStyle="1" w:styleId="today">
    <w:name w:val="today"/>
    <w:qFormat/>
    <w:rPr>
      <w:color w:val="FF0000"/>
    </w:rPr>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bdsmore2">
    <w:name w:val="bds_more2"/>
    <w:qFormat/>
    <w:rPr>
      <w:rFonts w:ascii="宋体" w:eastAsia="宋体" w:hAnsi="宋体" w:cs="宋体" w:hint="eastAsia"/>
    </w:rPr>
  </w:style>
  <w:style w:type="character" w:customStyle="1" w:styleId="bdsmore3">
    <w:name w:val="bds_more3"/>
    <w:basedOn w:val="a0"/>
    <w:qFormat/>
  </w:style>
  <w:style w:type="character" w:customStyle="1" w:styleId="bdsmore4">
    <w:name w:val="bds_more4"/>
    <w:basedOn w:val="a0"/>
    <w:qFormat/>
  </w:style>
  <w:style w:type="paragraph" w:customStyle="1" w:styleId="20">
    <w:name w:val="列出段落2"/>
    <w:basedOn w:val="a"/>
    <w:uiPriority w:val="34"/>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4Char">
    <w:name w:val="标题 4 Char"/>
    <w:link w:val="4"/>
    <w:qFormat/>
    <w:rPr>
      <w:rFonts w:ascii="Arial" w:eastAsia="黑体" w:hAnsi="Arial"/>
      <w:b/>
      <w:bCs/>
      <w:kern w:val="2"/>
      <w:sz w:val="28"/>
      <w:szCs w:val="28"/>
    </w:rPr>
  </w:style>
  <w:style w:type="character" w:customStyle="1" w:styleId="apple-converted-space">
    <w:name w:val="apple-converted-space"/>
    <w:basedOn w:val="a0"/>
    <w:qFormat/>
  </w:style>
  <w:style w:type="character" w:customStyle="1" w:styleId="Char0">
    <w:name w:val="正文文本 Char"/>
    <w:link w:val="a5"/>
    <w:qFormat/>
    <w:rPr>
      <w:rFonts w:ascii="Tahoma" w:eastAsia="微软雅黑" w:hAnsi="Tahoma" w:cs="黑体"/>
      <w:sz w:val="22"/>
      <w:szCs w:val="22"/>
    </w:rPr>
  </w:style>
  <w:style w:type="character" w:customStyle="1" w:styleId="Char">
    <w:name w:val="批注文字 Char"/>
    <w:link w:val="a4"/>
    <w:semiHidden/>
    <w:qFormat/>
    <w:rPr>
      <w:rFonts w:ascii="Tahoma" w:eastAsia="微软雅黑" w:hAnsi="Tahoma" w:cs="黑体"/>
      <w:sz w:val="22"/>
      <w:szCs w:val="22"/>
    </w:rPr>
  </w:style>
  <w:style w:type="character" w:customStyle="1" w:styleId="Char7">
    <w:name w:val="批注主题 Char"/>
    <w:link w:val="ad"/>
    <w:semiHidden/>
    <w:qFormat/>
    <w:rPr>
      <w:rFonts w:ascii="Tahoma" w:eastAsia="微软雅黑" w:hAnsi="Tahoma" w:cs="黑体"/>
      <w:b/>
      <w:bCs/>
      <w:sz w:val="22"/>
      <w:szCs w:val="22"/>
    </w:rPr>
  </w:style>
  <w:style w:type="character" w:customStyle="1" w:styleId="font11">
    <w:name w:val="font11"/>
    <w:basedOn w:val="a0"/>
    <w:rPr>
      <w:rFonts w:ascii="微软雅黑" w:eastAsia="微软雅黑" w:hAnsi="微软雅黑" w:cs="微软雅黑" w:hint="eastAsia"/>
      <w:color w:val="333333"/>
      <w:sz w:val="21"/>
      <w:szCs w:val="21"/>
      <w:u w:val="none"/>
    </w:rPr>
  </w:style>
  <w:style w:type="character" w:customStyle="1" w:styleId="font41">
    <w:name w:val="font41"/>
    <w:basedOn w:val="a0"/>
    <w:rPr>
      <w:rFonts w:ascii="微软雅黑" w:eastAsia="微软雅黑" w:hAnsi="微软雅黑" w:cs="微软雅黑" w:hint="eastAsia"/>
      <w:b/>
      <w:bCs/>
      <w:color w:val="000000"/>
      <w:sz w:val="21"/>
      <w:szCs w:val="21"/>
      <w:u w:val="none"/>
    </w:rPr>
  </w:style>
  <w:style w:type="character" w:customStyle="1" w:styleId="font31">
    <w:name w:val="font31"/>
    <w:basedOn w:val="a0"/>
    <w:rPr>
      <w:rFonts w:ascii="微软雅黑" w:eastAsia="微软雅黑" w:hAnsi="微软雅黑" w:cs="微软雅黑"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728</Words>
  <Characters>4154</Characters>
  <Application>Microsoft Office Word</Application>
  <DocSecurity>0</DocSecurity>
  <Lines>34</Lines>
  <Paragraphs>9</Paragraphs>
  <ScaleCrop>false</ScaleCrop>
  <Company>MS</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北京燕园养老社区项目</dc:title>
  <dc:creator>Administrator</dc:creator>
  <cp:lastModifiedBy>赵卉</cp:lastModifiedBy>
  <cp:revision>7</cp:revision>
  <cp:lastPrinted>2015-04-22T10:46:00Z</cp:lastPrinted>
  <dcterms:created xsi:type="dcterms:W3CDTF">2019-10-12T19:01:00Z</dcterms:created>
  <dcterms:modified xsi:type="dcterms:W3CDTF">2024-09-25T01:56:00Z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49F7170DE021462E9E33FB7D32C1F4D4</vt:lpwstr>
  </property>
</Properties>
</file>